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FB" w:rsidRPr="005F2463" w:rsidRDefault="003901FB" w:rsidP="005F2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463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1. Что представляет собой кредитный рынок?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2. Что является инструментом кредитного рынка?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3. Какие виды кредитов вы знаете?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4. Какова схема выдачи кредита?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5. В чем особенность и какова роль синдицированного кредита?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6. Какова институциональная структура кредитного рынка РК?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7. Какие виды кредитов имеют место на рынке региона?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8. В чем особенность кредитного рынка РК?</w:t>
      </w:r>
    </w:p>
    <w:p w:rsidR="003901FB" w:rsidRPr="005F2463" w:rsidRDefault="003901FB" w:rsidP="005F2463">
      <w:pPr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9. Каковы условия выдачи ипотечных кредитов в Республике Бурятия?</w:t>
      </w:r>
    </w:p>
    <w:p w:rsidR="003901FB" w:rsidRPr="00C133FA" w:rsidRDefault="003901FB" w:rsidP="003901FB">
      <w:pPr>
        <w:rPr>
          <w:rFonts w:ascii="Times New Roman" w:hAnsi="Times New Roman" w:cs="Times New Roman"/>
          <w:sz w:val="28"/>
          <w:szCs w:val="28"/>
        </w:rPr>
      </w:pPr>
      <w:r w:rsidRPr="00C133FA">
        <w:rPr>
          <w:rFonts w:ascii="Times New Roman" w:hAnsi="Times New Roman" w:cs="Times New Roman"/>
          <w:sz w:val="28"/>
          <w:szCs w:val="28"/>
        </w:rPr>
        <w:t>10. Какова роль и сущность финансово-кредитного рынка?</w:t>
      </w:r>
    </w:p>
    <w:p w:rsidR="003901FB" w:rsidRPr="00C133FA" w:rsidRDefault="003901FB" w:rsidP="003901FB">
      <w:pPr>
        <w:rPr>
          <w:rFonts w:ascii="Times New Roman" w:hAnsi="Times New Roman" w:cs="Times New Roman"/>
          <w:sz w:val="28"/>
          <w:szCs w:val="28"/>
        </w:rPr>
      </w:pPr>
    </w:p>
    <w:p w:rsidR="005F2463" w:rsidRPr="005F2463" w:rsidRDefault="005F2463" w:rsidP="005F2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463">
        <w:rPr>
          <w:rFonts w:ascii="Times New Roman" w:hAnsi="Times New Roman" w:cs="Times New Roman"/>
          <w:b/>
          <w:sz w:val="28"/>
          <w:szCs w:val="28"/>
        </w:rPr>
        <w:t>Вопросы для самоп</w:t>
      </w:r>
      <w:bookmarkStart w:id="0" w:name="_GoBack"/>
      <w:bookmarkEnd w:id="0"/>
      <w:r w:rsidRPr="005F2463">
        <w:rPr>
          <w:rFonts w:ascii="Times New Roman" w:hAnsi="Times New Roman" w:cs="Times New Roman"/>
          <w:b/>
          <w:sz w:val="28"/>
          <w:szCs w:val="28"/>
        </w:rPr>
        <w:t>роверки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 xml:space="preserve">1. Кратко охарактеризуйте структуру ресурсов коммерческого банка. 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 xml:space="preserve">2. Определите специфику структуры ресурсов коммерческого банка и обоснуйте ее. 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 xml:space="preserve">3. Укажите, в чем состоит принципиальное различие между привлеченными и заемными ресурсами банка. 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4. Опишите сущность кредитного потенциала банка и основные источники его формирования, исходя из классификации средств по степени стабильности.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 xml:space="preserve"> 5. Обоснуйте важность риска срочной трансформации средств банка и перечислите методы его минимизации. 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 xml:space="preserve">6. Объясните, как ужесточились требования Банка России к оценке достаточности капитала коммерческого банка. </w:t>
      </w:r>
    </w:p>
    <w:p w:rsidR="005F2463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 xml:space="preserve">7. Охарактеризуйте особенности и экономический смысл каждого норматива достаточности капитала коммерческого банка. </w:t>
      </w:r>
    </w:p>
    <w:p w:rsidR="002C7F82" w:rsidRPr="005F2463" w:rsidRDefault="005F2463" w:rsidP="005F2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2463">
        <w:rPr>
          <w:rFonts w:ascii="Times New Roman" w:hAnsi="Times New Roman" w:cs="Times New Roman"/>
          <w:sz w:val="28"/>
          <w:szCs w:val="28"/>
        </w:rPr>
        <w:t>8. Перечислите основные показатели оценки достаточности капитала банка, используемые в международной практике.</w:t>
      </w:r>
    </w:p>
    <w:sectPr w:rsidR="002C7F82" w:rsidRPr="005F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1E"/>
    <w:rsid w:val="002C7F82"/>
    <w:rsid w:val="003901FB"/>
    <w:rsid w:val="005F2463"/>
    <w:rsid w:val="0061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3165"/>
  <w15:chartTrackingRefBased/>
  <w15:docId w15:val="{C44655CA-16BF-4CFC-8F04-2626E0A6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2021-11-07T06:36:00Z</dcterms:created>
  <dcterms:modified xsi:type="dcterms:W3CDTF">2021-11-07T07:01:00Z</dcterms:modified>
</cp:coreProperties>
</file>