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9E185" w14:textId="77777777" w:rsidR="000046B2" w:rsidRDefault="000046B2">
      <w:pPr>
        <w:spacing w:after="0" w:line="259" w:lineRule="auto"/>
        <w:ind w:left="0" w:right="4" w:firstLine="0"/>
        <w:jc w:val="center"/>
        <w:rPr>
          <w:b/>
        </w:rPr>
      </w:pPr>
      <w:r>
        <w:rPr>
          <w:b/>
        </w:rPr>
        <w:t>Тема 5</w:t>
      </w:r>
    </w:p>
    <w:p w14:paraId="4A7ED1FA" w14:textId="034B1464" w:rsidR="00D07893" w:rsidRDefault="000046B2">
      <w:pPr>
        <w:spacing w:after="0" w:line="259" w:lineRule="auto"/>
        <w:ind w:left="0" w:right="4" w:firstLine="0"/>
        <w:jc w:val="center"/>
      </w:pPr>
      <w:bookmarkStart w:id="0" w:name="_GoBack"/>
      <w:bookmarkEnd w:id="0"/>
      <w:r>
        <w:rPr>
          <w:b/>
        </w:rPr>
        <w:t xml:space="preserve"> ЦЕНОВАЯ ПОЛИТИКА СУБЪЕКТА ХОЗЯЙСТВОВАНИЯ </w:t>
      </w:r>
    </w:p>
    <w:p w14:paraId="7E4A2FB8" w14:textId="77777777" w:rsidR="00D07893" w:rsidRDefault="000046B2">
      <w:pPr>
        <w:spacing w:after="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15A61E" w14:textId="77777777" w:rsidR="00D07893" w:rsidRDefault="000046B2">
      <w:pPr>
        <w:spacing w:after="20" w:line="259" w:lineRule="auto"/>
        <w:ind w:left="562" w:right="0" w:hanging="10"/>
        <w:jc w:val="left"/>
      </w:pP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Цена и её функции </w:t>
      </w:r>
    </w:p>
    <w:p w14:paraId="7C92CBE6" w14:textId="77777777" w:rsidR="00D07893" w:rsidRDefault="000046B2">
      <w:pPr>
        <w:ind w:firstLine="0"/>
      </w:pPr>
      <w:r>
        <w:rPr>
          <w:b/>
          <w:i/>
        </w:rPr>
        <w:t>Цена</w:t>
      </w:r>
      <w:r>
        <w:rPr>
          <w:i/>
        </w:rPr>
        <w:t xml:space="preserve"> — </w:t>
      </w:r>
      <w:r>
        <w:t xml:space="preserve">стоимость товара, выраженная в денежных единицах. Выделяют пять функций цены (рис.1):  </w:t>
      </w:r>
    </w:p>
    <w:p w14:paraId="26A53243" w14:textId="77777777" w:rsidR="00D07893" w:rsidRDefault="000046B2">
      <w:pPr>
        <w:spacing w:after="0" w:line="259" w:lineRule="auto"/>
        <w:ind w:left="0" w:right="4" w:firstLine="0"/>
        <w:jc w:val="right"/>
      </w:pPr>
      <w:r>
        <w:rPr>
          <w:noProof/>
        </w:rPr>
        <w:drawing>
          <wp:inline distT="0" distB="0" distL="0" distR="0" wp14:anchorId="4189E3AC" wp14:editId="61F019A5">
            <wp:extent cx="6075299" cy="2016125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5299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A8609FC" w14:textId="77777777" w:rsidR="00D07893" w:rsidRDefault="000046B2">
      <w:pPr>
        <w:spacing w:after="3" w:line="259" w:lineRule="auto"/>
        <w:ind w:left="573" w:right="4" w:hanging="10"/>
        <w:jc w:val="center"/>
      </w:pPr>
      <w:r>
        <w:t xml:space="preserve">Рисунок 1 – Функции цены </w:t>
      </w:r>
    </w:p>
    <w:p w14:paraId="7339D39F" w14:textId="77777777" w:rsidR="00D07893" w:rsidRDefault="000046B2">
      <w:pPr>
        <w:spacing w:after="27" w:line="259" w:lineRule="auto"/>
        <w:ind w:right="0" w:firstLine="0"/>
        <w:jc w:val="left"/>
      </w:pPr>
      <w:r>
        <w:t xml:space="preserve"> </w:t>
      </w:r>
    </w:p>
    <w:p w14:paraId="0C787B1E" w14:textId="77777777" w:rsidR="00D07893" w:rsidRDefault="000046B2">
      <w:pPr>
        <w:numPr>
          <w:ilvl w:val="0"/>
          <w:numId w:val="1"/>
        </w:numPr>
        <w:ind w:right="0"/>
      </w:pPr>
      <w:r>
        <w:rPr>
          <w:i/>
        </w:rPr>
        <w:t xml:space="preserve">Учетная </w:t>
      </w:r>
      <w:r>
        <w:t xml:space="preserve">функция цены </w:t>
      </w:r>
      <w:r>
        <w:t>определяется самой сущностью цены, т.е. является денежным выражением стоимости. Цена учитывает, сколько затрачено труда, сырья, материалов, комплектующих на изготовление товара. Характеризует, с какой эффективностью используется труд. В конечном счете, цен</w:t>
      </w:r>
      <w:r>
        <w:t xml:space="preserve">а показывает не только величину совокупных издержек производства и обращения товара, но и размер прибыли. </w:t>
      </w:r>
    </w:p>
    <w:p w14:paraId="0517E739" w14:textId="77777777" w:rsidR="00D07893" w:rsidRDefault="000046B2">
      <w:pPr>
        <w:numPr>
          <w:ilvl w:val="0"/>
          <w:numId w:val="1"/>
        </w:numPr>
        <w:ind w:right="0"/>
      </w:pPr>
      <w:r>
        <w:rPr>
          <w:i/>
        </w:rPr>
        <w:t xml:space="preserve">Стимулирующая </w:t>
      </w:r>
      <w:r>
        <w:t>функция цены -  влияет на повышение объемов производства и улучшение качества продукции. Стимулирование происходит путем повышения доли</w:t>
      </w:r>
      <w:r>
        <w:t xml:space="preserve"> прибыли в цене, а также при помощи надбавок и скидок с основной цены. </w:t>
      </w:r>
    </w:p>
    <w:p w14:paraId="010E2777" w14:textId="77777777" w:rsidR="00D07893" w:rsidRDefault="000046B2">
      <w:pPr>
        <w:numPr>
          <w:ilvl w:val="0"/>
          <w:numId w:val="1"/>
        </w:numPr>
        <w:ind w:right="0"/>
      </w:pPr>
      <w:r>
        <w:rPr>
          <w:i/>
        </w:rPr>
        <w:t xml:space="preserve">Распределительная </w:t>
      </w:r>
      <w:r>
        <w:t>функция цены связана с возможностью отклонения цены от стоимости под воздействием множества рыночных факторов. Суть ее состоит в том, что с помощью цен осуществляется</w:t>
      </w:r>
      <w:r>
        <w:t xml:space="preserve"> распределение и перераспределение национального (чистого) дохода между: отраслями экономики; регионами страны;  различными социальными группами населения. </w:t>
      </w:r>
    </w:p>
    <w:p w14:paraId="170CA4B9" w14:textId="77777777" w:rsidR="00D07893" w:rsidRDefault="000046B2">
      <w:pPr>
        <w:numPr>
          <w:ilvl w:val="0"/>
          <w:numId w:val="1"/>
        </w:numPr>
        <w:ind w:right="0"/>
      </w:pPr>
      <w:r>
        <w:t xml:space="preserve">Функция </w:t>
      </w:r>
      <w:r>
        <w:rPr>
          <w:i/>
        </w:rPr>
        <w:t xml:space="preserve">сбалансирования спроса и предложения. </w:t>
      </w:r>
      <w:r>
        <w:t>Именно через цены осуществляется связь производства и</w:t>
      </w:r>
      <w:r>
        <w:t xml:space="preserve"> потребления, предложения и спроса. </w:t>
      </w:r>
    </w:p>
    <w:p w14:paraId="5B18124A" w14:textId="77777777" w:rsidR="00D07893" w:rsidRDefault="000046B2">
      <w:pPr>
        <w:numPr>
          <w:ilvl w:val="0"/>
          <w:numId w:val="1"/>
        </w:numPr>
        <w:ind w:right="0"/>
      </w:pPr>
      <w:r>
        <w:t xml:space="preserve">Функция цены как </w:t>
      </w:r>
      <w:r>
        <w:rPr>
          <w:i/>
        </w:rPr>
        <w:t xml:space="preserve">критерия рационального размещения производства </w:t>
      </w:r>
      <w:r>
        <w:t xml:space="preserve">проявляется в том, что с помощью механизма цен для получения более высокой прибыли осуществляется перелив капиталов из одного сектора экономики в другой и </w:t>
      </w:r>
      <w:r>
        <w:t xml:space="preserve">внутри отдельных секторов туда, где норма прибыли более высокая. </w:t>
      </w:r>
    </w:p>
    <w:p w14:paraId="4582985B" w14:textId="77777777" w:rsidR="00D07893" w:rsidRDefault="000046B2">
      <w:pPr>
        <w:spacing w:after="31" w:line="259" w:lineRule="auto"/>
        <w:ind w:right="0" w:firstLine="0"/>
        <w:jc w:val="left"/>
      </w:pPr>
      <w:r>
        <w:rPr>
          <w:b/>
        </w:rPr>
        <w:t xml:space="preserve"> </w:t>
      </w:r>
    </w:p>
    <w:p w14:paraId="3E1BB9C5" w14:textId="77777777" w:rsidR="00D07893" w:rsidRDefault="000046B2">
      <w:pPr>
        <w:spacing w:after="20" w:line="259" w:lineRule="auto"/>
        <w:ind w:left="718" w:right="0" w:hanging="10"/>
        <w:jc w:val="left"/>
      </w:pPr>
      <w:r>
        <w:rPr>
          <w:b/>
          <w:i/>
        </w:rPr>
        <w:t>2.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Виды цен и их классификация </w:t>
      </w:r>
    </w:p>
    <w:p w14:paraId="48B284D2" w14:textId="77777777" w:rsidR="00D07893" w:rsidRDefault="000046B2">
      <w:pPr>
        <w:ind w:left="-15" w:right="0"/>
      </w:pPr>
      <w:r>
        <w:t xml:space="preserve">Цены различаются в зависимости от того, на какой </w:t>
      </w:r>
      <w:r>
        <w:rPr>
          <w:i/>
        </w:rPr>
        <w:t xml:space="preserve">стадии товародвижения </w:t>
      </w:r>
      <w:r>
        <w:t xml:space="preserve">они формируются (рис.2). </w:t>
      </w:r>
    </w:p>
    <w:p w14:paraId="039E465B" w14:textId="77777777" w:rsidR="00D07893" w:rsidRDefault="000046B2">
      <w:pPr>
        <w:ind w:right="0" w:firstLine="0"/>
      </w:pPr>
      <w:r>
        <w:t xml:space="preserve">Обычно массовый товар проходит три стадии товародвижения: </w:t>
      </w:r>
    </w:p>
    <w:p w14:paraId="69FDD145" w14:textId="77777777" w:rsidR="00D07893" w:rsidRDefault="000046B2">
      <w:pPr>
        <w:spacing w:after="1" w:line="278" w:lineRule="auto"/>
        <w:ind w:left="562" w:right="4418" w:hanging="10"/>
        <w:jc w:val="left"/>
      </w:pPr>
      <w:r>
        <w:lastRenderedPageBreak/>
        <w:t xml:space="preserve">1) предприятие — оптовая торговля; 2) оптовая торговля — розничная торговля; 3) розничная торговля — потребители. </w:t>
      </w:r>
    </w:p>
    <w:p w14:paraId="49523775" w14:textId="77777777" w:rsidR="00D07893" w:rsidRDefault="000046B2">
      <w:pPr>
        <w:spacing w:after="0" w:line="259" w:lineRule="auto"/>
        <w:ind w:right="0" w:firstLine="0"/>
        <w:jc w:val="left"/>
      </w:pPr>
      <w:r>
        <w:t xml:space="preserve"> </w:t>
      </w:r>
    </w:p>
    <w:p w14:paraId="722652DA" w14:textId="77777777" w:rsidR="00D07893" w:rsidRDefault="000046B2">
      <w:pPr>
        <w:spacing w:after="0" w:line="259" w:lineRule="auto"/>
        <w:ind w:left="0" w:right="1185" w:firstLine="0"/>
        <w:jc w:val="right"/>
      </w:pPr>
      <w:r>
        <w:rPr>
          <w:noProof/>
        </w:rPr>
        <w:drawing>
          <wp:inline distT="0" distB="0" distL="0" distR="0" wp14:anchorId="5314B8D0" wp14:editId="5D02F6A7">
            <wp:extent cx="4528439" cy="3703320"/>
            <wp:effectExtent l="0" t="0" r="0" b="0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8439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3455CBF" w14:textId="77777777" w:rsidR="00D07893" w:rsidRDefault="000046B2">
      <w:pPr>
        <w:spacing w:after="3" w:line="259" w:lineRule="auto"/>
        <w:ind w:left="573" w:right="0" w:hanging="10"/>
        <w:jc w:val="center"/>
      </w:pPr>
      <w:r>
        <w:t xml:space="preserve">Рисунок 2 – Классификация цен </w:t>
      </w:r>
    </w:p>
    <w:p w14:paraId="5703E66C" w14:textId="77777777" w:rsidR="00D07893" w:rsidRDefault="000046B2">
      <w:pPr>
        <w:spacing w:after="28" w:line="259" w:lineRule="auto"/>
        <w:ind w:right="0" w:firstLine="0"/>
        <w:jc w:val="left"/>
      </w:pPr>
      <w:r>
        <w:t xml:space="preserve"> </w:t>
      </w:r>
    </w:p>
    <w:p w14:paraId="4BABB1AC" w14:textId="77777777" w:rsidR="00D07893" w:rsidRDefault="000046B2">
      <w:pPr>
        <w:ind w:right="0" w:firstLine="0"/>
      </w:pPr>
      <w:r>
        <w:t>Этим стадиям товародвижения соответствуют тр</w:t>
      </w:r>
      <w:r>
        <w:t xml:space="preserve">и вида цен: </w:t>
      </w:r>
    </w:p>
    <w:p w14:paraId="14CBF7AB" w14:textId="77777777" w:rsidR="00D07893" w:rsidRDefault="000046B2">
      <w:pPr>
        <w:numPr>
          <w:ilvl w:val="0"/>
          <w:numId w:val="2"/>
        </w:numPr>
        <w:ind w:right="0"/>
      </w:pPr>
      <w:r>
        <w:rPr>
          <w:i/>
        </w:rPr>
        <w:t>оптовая цена предприятия (отпускная цена)</w:t>
      </w:r>
      <w:r>
        <w:t xml:space="preserve"> — цена изготовителя продукции, по которой предприятие реализует произведенную продукцию оптово</w:t>
      </w:r>
      <w:r>
        <w:t xml:space="preserve">сбытовым организациям или другим предприятиям. Оптовая (отпускная) цена предприятия состоит из себестоимости (издержек производства и реализации), прибыли, акциза (по подакцизным товарам) и НДС. </w:t>
      </w:r>
    </w:p>
    <w:p w14:paraId="6FE908FA" w14:textId="77777777" w:rsidR="00D07893" w:rsidRDefault="000046B2">
      <w:pPr>
        <w:numPr>
          <w:ilvl w:val="0"/>
          <w:numId w:val="2"/>
        </w:numPr>
        <w:ind w:right="0"/>
      </w:pPr>
      <w:r>
        <w:rPr>
          <w:i/>
        </w:rPr>
        <w:t>оптовая цена промышленности</w:t>
      </w:r>
      <w:r>
        <w:t xml:space="preserve"> - цена, по которой предприятия и</w:t>
      </w:r>
      <w:r>
        <w:t xml:space="preserve"> организации-потребители оплачивают продукцию снабженческо-сбытовым (оптовым) организациям. Оптовая цена промышленности помимо оптовой (отпускной) цены включает в себя снабженческо-сбытовую (оптовую) наценку или скидку и НДС. </w:t>
      </w:r>
    </w:p>
    <w:p w14:paraId="5A0A3EF4" w14:textId="77777777" w:rsidR="00D07893" w:rsidRDefault="000046B2">
      <w:pPr>
        <w:numPr>
          <w:ilvl w:val="0"/>
          <w:numId w:val="2"/>
        </w:numPr>
        <w:ind w:right="0"/>
      </w:pPr>
      <w:r>
        <w:rPr>
          <w:i/>
        </w:rPr>
        <w:t>розничная цена</w:t>
      </w:r>
      <w:r>
        <w:t xml:space="preserve"> - цена, по кот</w:t>
      </w:r>
      <w:r>
        <w:t xml:space="preserve">орой товар реализуется в розничной торговой сети населению, предприятиям и организациям, она является конечной; по этой цене товар выбывает из сферы обращения и потребляется в домашнем хозяйстве или в производстве. </w:t>
      </w:r>
    </w:p>
    <w:p w14:paraId="561DF247" w14:textId="77777777" w:rsidR="00D07893" w:rsidRDefault="000046B2">
      <w:pPr>
        <w:ind w:left="-15" w:right="0"/>
      </w:pPr>
      <w:r>
        <w:t xml:space="preserve">Схематично весь процесс ценообразования </w:t>
      </w:r>
      <w:r>
        <w:t xml:space="preserve">можно представить следующим образом (рис.3): </w:t>
      </w:r>
    </w:p>
    <w:p w14:paraId="55E46D40" w14:textId="77777777" w:rsidR="00D07893" w:rsidRDefault="000046B2">
      <w:pPr>
        <w:spacing w:after="0" w:line="259" w:lineRule="auto"/>
        <w:ind w:left="0" w:right="544" w:firstLine="0"/>
        <w:jc w:val="right"/>
      </w:pPr>
      <w:r>
        <w:rPr>
          <w:noProof/>
        </w:rPr>
        <w:lastRenderedPageBreak/>
        <w:drawing>
          <wp:inline distT="0" distB="0" distL="0" distR="0" wp14:anchorId="55BD3E82" wp14:editId="5813D2E6">
            <wp:extent cx="5724525" cy="2009775"/>
            <wp:effectExtent l="0" t="0" r="0" b="0"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74019D3" w14:textId="77777777" w:rsidR="00D07893" w:rsidRDefault="000046B2">
      <w:pPr>
        <w:spacing w:after="3" w:line="259" w:lineRule="auto"/>
        <w:ind w:left="573" w:right="4" w:hanging="10"/>
        <w:jc w:val="center"/>
      </w:pPr>
      <w:r>
        <w:t xml:space="preserve">Рисунок 3 – Состав различных видов цен </w:t>
      </w:r>
    </w:p>
    <w:p w14:paraId="312B8ADF" w14:textId="77777777" w:rsidR="00D07893" w:rsidRDefault="000046B2">
      <w:pPr>
        <w:tabs>
          <w:tab w:val="center" w:pos="1060"/>
          <w:tab w:val="center" w:pos="2758"/>
          <w:tab w:val="center" w:pos="4176"/>
          <w:tab w:val="center" w:pos="5055"/>
          <w:tab w:val="center" w:pos="6290"/>
          <w:tab w:val="center" w:pos="7284"/>
          <w:tab w:val="center" w:pos="7973"/>
          <w:tab w:val="right" w:pos="1021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Каждый </w:t>
      </w:r>
      <w:r>
        <w:tab/>
        <w:t xml:space="preserve">последующий </w:t>
      </w:r>
      <w:r>
        <w:tab/>
        <w:t xml:space="preserve">вид </w:t>
      </w:r>
      <w:r>
        <w:tab/>
        <w:t xml:space="preserve">цены </w:t>
      </w:r>
      <w:r>
        <w:tab/>
        <w:t xml:space="preserve">включает </w:t>
      </w:r>
      <w:r>
        <w:tab/>
        <w:t xml:space="preserve">в </w:t>
      </w:r>
      <w:r>
        <w:tab/>
        <w:t xml:space="preserve">себя </w:t>
      </w:r>
      <w:r>
        <w:tab/>
        <w:t xml:space="preserve">предыдущий. </w:t>
      </w:r>
    </w:p>
    <w:p w14:paraId="6E7B50F8" w14:textId="77777777" w:rsidR="00D07893" w:rsidRDefault="000046B2">
      <w:pPr>
        <w:ind w:left="-15" w:right="0" w:firstLine="0"/>
      </w:pPr>
      <w:r>
        <w:t xml:space="preserve">Следует подчеркнуть, что на каждой стадии реализации (оборота) товара в цену дополнительно включается </w:t>
      </w:r>
      <w:r>
        <w:rPr>
          <w:i/>
        </w:rPr>
        <w:t>налог на добавленную стоимость</w:t>
      </w:r>
      <w:r>
        <w:t xml:space="preserve">, а также </w:t>
      </w:r>
      <w:r>
        <w:rPr>
          <w:i/>
        </w:rPr>
        <w:t>акциз</w:t>
      </w:r>
      <w:r>
        <w:t xml:space="preserve"> (по подакцизным товарам), который уплачивается в бюджет предприятием - изготовителем товара. </w:t>
      </w:r>
    </w:p>
    <w:p w14:paraId="0BDE30A2" w14:textId="77777777" w:rsidR="00D07893" w:rsidRDefault="000046B2">
      <w:pPr>
        <w:spacing w:after="1" w:line="278" w:lineRule="auto"/>
        <w:ind w:left="562" w:right="3132" w:hanging="10"/>
        <w:jc w:val="left"/>
      </w:pPr>
      <w:r>
        <w:t xml:space="preserve">В зависимости </w:t>
      </w:r>
      <w:r>
        <w:rPr>
          <w:b/>
          <w:i/>
        </w:rPr>
        <w:t>от территории действия</w:t>
      </w:r>
      <w:r>
        <w:t xml:space="preserve"> различают: -</w:t>
      </w:r>
      <w:r>
        <w:rPr>
          <w:rFonts w:ascii="Arial" w:eastAsia="Arial" w:hAnsi="Arial" w:cs="Arial"/>
        </w:rPr>
        <w:t xml:space="preserve"> </w:t>
      </w:r>
      <w:r>
        <w:t>цены единые или поясные; -</w:t>
      </w:r>
      <w:r>
        <w:rPr>
          <w:rFonts w:ascii="Arial" w:eastAsia="Arial" w:hAnsi="Arial" w:cs="Arial"/>
        </w:rPr>
        <w:t xml:space="preserve"> </w:t>
      </w:r>
      <w:r>
        <w:t xml:space="preserve">цены региональные и местные. </w:t>
      </w:r>
    </w:p>
    <w:p w14:paraId="65FC781D" w14:textId="77777777" w:rsidR="00D07893" w:rsidRDefault="000046B2">
      <w:pPr>
        <w:ind w:left="-15" w:right="0"/>
      </w:pPr>
      <w:r>
        <w:t xml:space="preserve">Виды цен в зависимости </w:t>
      </w:r>
      <w:r>
        <w:rPr>
          <w:b/>
          <w:i/>
        </w:rPr>
        <w:t>от степени свободы</w:t>
      </w:r>
      <w:r>
        <w:rPr>
          <w:b/>
        </w:rPr>
        <w:t xml:space="preserve"> </w:t>
      </w:r>
      <w:r>
        <w:rPr>
          <w:b/>
          <w:i/>
        </w:rPr>
        <w:t>от действия государства</w:t>
      </w:r>
      <w:r>
        <w:t xml:space="preserve"> при их определении: </w:t>
      </w:r>
    </w:p>
    <w:p w14:paraId="2198D265" w14:textId="77777777" w:rsidR="00D07893" w:rsidRDefault="000046B2">
      <w:pPr>
        <w:numPr>
          <w:ilvl w:val="0"/>
          <w:numId w:val="3"/>
        </w:numPr>
        <w:ind w:right="0" w:hanging="360"/>
      </w:pPr>
      <w:r>
        <w:rPr>
          <w:i/>
        </w:rPr>
        <w:t>Свободная цена</w:t>
      </w:r>
      <w:r>
        <w:t xml:space="preserve"> складывается па рынке под воздействием спроса и предложения н</w:t>
      </w:r>
      <w:r>
        <w:t xml:space="preserve">езависимо от какого-бы то ни было прямого влияния государственных органов. Свободные цены устанавливаются по согласованию сторон. </w:t>
      </w:r>
    </w:p>
    <w:p w14:paraId="7ECC28B5" w14:textId="77777777" w:rsidR="00D07893" w:rsidRDefault="000046B2">
      <w:pPr>
        <w:numPr>
          <w:ilvl w:val="0"/>
          <w:numId w:val="3"/>
        </w:numPr>
        <w:ind w:right="0" w:hanging="360"/>
      </w:pPr>
      <w:r>
        <w:rPr>
          <w:i/>
        </w:rPr>
        <w:t>Регулируемая цена</w:t>
      </w:r>
      <w:r>
        <w:t xml:space="preserve"> складывается под влиянием спроса и предложения, но испытывают при своем формировании определенное воздейств</w:t>
      </w:r>
      <w:r>
        <w:t xml:space="preserve">ие государственных органов, которое осуществляется посредством установления предельных значений элементов цены. </w:t>
      </w:r>
    </w:p>
    <w:p w14:paraId="7942948C" w14:textId="77777777" w:rsidR="00D07893" w:rsidRDefault="000046B2">
      <w:pPr>
        <w:numPr>
          <w:ilvl w:val="0"/>
          <w:numId w:val="3"/>
        </w:numPr>
        <w:ind w:right="0" w:hanging="360"/>
      </w:pPr>
      <w:r>
        <w:rPr>
          <w:i/>
        </w:rPr>
        <w:t>Фиксированная цена</w:t>
      </w:r>
      <w:r>
        <w:rPr>
          <w:b/>
        </w:rPr>
        <w:t xml:space="preserve"> </w:t>
      </w:r>
      <w:r>
        <w:t xml:space="preserve">устанавливается государством в лице каких-либо органов власти и управления.  </w:t>
      </w:r>
    </w:p>
    <w:p w14:paraId="0A49B52D" w14:textId="77777777" w:rsidR="00D07893" w:rsidRDefault="000046B2">
      <w:pPr>
        <w:spacing w:after="20" w:line="259" w:lineRule="auto"/>
        <w:ind w:left="562" w:right="0" w:hanging="10"/>
        <w:jc w:val="left"/>
      </w:pPr>
      <w:r>
        <w:rPr>
          <w:b/>
          <w:i/>
        </w:rPr>
        <w:t>Цены,</w:t>
      </w:r>
      <w:r>
        <w:rPr>
          <w:b/>
        </w:rPr>
        <w:t xml:space="preserve"> </w:t>
      </w:r>
      <w:r>
        <w:rPr>
          <w:b/>
          <w:i/>
        </w:rPr>
        <w:t>обслуживающие внешнеторговый оборот:</w:t>
      </w:r>
      <w:r>
        <w:rPr>
          <w:b/>
        </w:rPr>
        <w:t xml:space="preserve">  </w:t>
      </w:r>
    </w:p>
    <w:p w14:paraId="48B82BA1" w14:textId="77777777" w:rsidR="00D07893" w:rsidRDefault="000046B2">
      <w:pPr>
        <w:ind w:right="0" w:firstLine="0"/>
      </w:pPr>
      <w:r>
        <w:rPr>
          <w:i/>
        </w:rPr>
        <w:t>Внешнеторговые цены</w:t>
      </w:r>
      <w:r>
        <w:t xml:space="preserve"> используются при экспорте товаров и их импорте. </w:t>
      </w:r>
    </w:p>
    <w:p w14:paraId="5C6EA6BD" w14:textId="77777777" w:rsidR="00D07893" w:rsidRDefault="000046B2">
      <w:pPr>
        <w:ind w:left="-15" w:right="0"/>
      </w:pPr>
      <w:r>
        <w:rPr>
          <w:i/>
        </w:rPr>
        <w:t>Мировая цена</w:t>
      </w:r>
      <w:r>
        <w:t xml:space="preserve"> есть денежное выражение мировой интернациональной стоимости товара. Она формируется под воздействием спроса и предложения того или иног</w:t>
      </w:r>
      <w:r>
        <w:t xml:space="preserve">о товара на мировом рынке, колебаний валютных курсов и т.д.  </w:t>
      </w:r>
    </w:p>
    <w:p w14:paraId="1BFF860A" w14:textId="77777777" w:rsidR="00D07893" w:rsidRDefault="000046B2">
      <w:pPr>
        <w:ind w:left="-15" w:right="0"/>
      </w:pPr>
      <w:r>
        <w:rPr>
          <w:b/>
          <w:i/>
        </w:rPr>
        <w:t>Цена на строительную продукцию</w:t>
      </w:r>
      <w:r>
        <w:t xml:space="preserve">. Продукция строительства оценивается по трем видам цен: </w:t>
      </w:r>
    </w:p>
    <w:p w14:paraId="34C5FE42" w14:textId="77777777" w:rsidR="00D07893" w:rsidRDefault="000046B2">
      <w:pPr>
        <w:numPr>
          <w:ilvl w:val="0"/>
          <w:numId w:val="3"/>
        </w:numPr>
        <w:ind w:right="0" w:hanging="360"/>
      </w:pPr>
      <w:r>
        <w:rPr>
          <w:i/>
        </w:rPr>
        <w:t>сметная стоимость</w:t>
      </w:r>
      <w:r>
        <w:t xml:space="preserve"> — предельный размер затрат на строительство каждого объекта; </w:t>
      </w:r>
    </w:p>
    <w:p w14:paraId="2AB7EE8A" w14:textId="77777777" w:rsidR="00D07893" w:rsidRDefault="000046B2">
      <w:pPr>
        <w:numPr>
          <w:ilvl w:val="0"/>
          <w:numId w:val="3"/>
        </w:numPr>
        <w:ind w:right="0" w:hanging="360"/>
      </w:pPr>
      <w:r>
        <w:rPr>
          <w:i/>
        </w:rPr>
        <w:t>прейскурантная цена</w:t>
      </w:r>
      <w:r>
        <w:t xml:space="preserve"> — усре</w:t>
      </w:r>
      <w:r>
        <w:t xml:space="preserve">дненная сметная стоимость единицы конечной продукции типового строительного объекта (за 1 кв. м жилой площади, 1 кв. м полезной площади, 1 кв. м малярных работ и др.); </w:t>
      </w:r>
    </w:p>
    <w:p w14:paraId="6D46DF53" w14:textId="77777777" w:rsidR="00D07893" w:rsidRDefault="000046B2">
      <w:pPr>
        <w:numPr>
          <w:ilvl w:val="0"/>
          <w:numId w:val="3"/>
        </w:numPr>
        <w:ind w:right="0" w:hanging="360"/>
      </w:pPr>
      <w:r>
        <w:rPr>
          <w:i/>
        </w:rPr>
        <w:lastRenderedPageBreak/>
        <w:t>договорная цена</w:t>
      </w:r>
      <w:r>
        <w:t>, устанавливаемая по договоренности между заказчиками и подрядчиками; сф</w:t>
      </w:r>
      <w:r>
        <w:t xml:space="preserve">ера действия этой цены все более расширяется с развитием рыночных отношений, соответственно, сужается сфера действия других видов цен на строительную продукцию. </w:t>
      </w:r>
    </w:p>
    <w:p w14:paraId="52F26006" w14:textId="77777777" w:rsidR="00D07893" w:rsidRDefault="000046B2">
      <w:pPr>
        <w:ind w:left="-15" w:right="0"/>
      </w:pPr>
      <w:r>
        <w:rPr>
          <w:b/>
          <w:i/>
        </w:rPr>
        <w:t>Закупочная цена</w:t>
      </w:r>
      <w:r>
        <w:t xml:space="preserve"> - это оптовая цена, по которой реализуется сельскохозяйственная продукция сель</w:t>
      </w:r>
      <w:r>
        <w:t xml:space="preserve">скохозяйственными предприятиями, фермерами и населением. По своему составу закупочная цена состоит: </w:t>
      </w:r>
    </w:p>
    <w:p w14:paraId="375A9D2C" w14:textId="77777777" w:rsidR="00D07893" w:rsidRDefault="000046B2">
      <w:pPr>
        <w:numPr>
          <w:ilvl w:val="0"/>
          <w:numId w:val="4"/>
        </w:numPr>
        <w:ind w:right="0" w:firstLine="0"/>
      </w:pPr>
      <w:r>
        <w:t xml:space="preserve">из себестоимости; </w:t>
      </w:r>
    </w:p>
    <w:p w14:paraId="2A4C7667" w14:textId="77777777" w:rsidR="00D07893" w:rsidRDefault="000046B2">
      <w:pPr>
        <w:numPr>
          <w:ilvl w:val="0"/>
          <w:numId w:val="4"/>
        </w:numPr>
        <w:ind w:right="0" w:firstLine="0"/>
      </w:pPr>
      <w:r>
        <w:t>размера прибыли, необходимого для продолжения осуществления хозяйственной деятельности в условиях рыночных отношений на основе не только</w:t>
      </w:r>
      <w:r>
        <w:t xml:space="preserve"> простого, но и расширенного воспроизводства; 3)</w:t>
      </w:r>
      <w:r>
        <w:rPr>
          <w:rFonts w:ascii="Arial" w:eastAsia="Arial" w:hAnsi="Arial" w:cs="Arial"/>
        </w:rPr>
        <w:t xml:space="preserve"> </w:t>
      </w:r>
      <w:r>
        <w:t xml:space="preserve">НДС. </w:t>
      </w:r>
    </w:p>
    <w:p w14:paraId="526729F4" w14:textId="77777777" w:rsidR="00D07893" w:rsidRDefault="000046B2">
      <w:pPr>
        <w:ind w:left="-15" w:right="0"/>
      </w:pPr>
      <w:r>
        <w:rPr>
          <w:b/>
          <w:i/>
        </w:rPr>
        <w:t>Тарифы грузового и пассажирского транспорта</w:t>
      </w:r>
      <w:r>
        <w:t xml:space="preserve"> - плата за перемещение грузов и пассажиров, взимаемая транспортными организациями  с отправителей грузов и населения. Составные элементы тарифа — издержки и </w:t>
      </w:r>
      <w:r>
        <w:t xml:space="preserve">прибыль транспортных организаций и НДС.  </w:t>
      </w:r>
    </w:p>
    <w:p w14:paraId="5AC15BFE" w14:textId="77777777" w:rsidR="00D07893" w:rsidRDefault="000046B2">
      <w:pPr>
        <w:ind w:left="-15" w:right="0"/>
      </w:pPr>
      <w:r>
        <w:t xml:space="preserve">Особенностью формирования издержек в этой отрасли является то, что затраты грузового транспорта имеют две составляющие: ставки за начально-конечные операции (погрузка и выгрузка), ставки за движенческую операцию </w:t>
      </w:r>
    </w:p>
    <w:p w14:paraId="46F2FDC2" w14:textId="77777777" w:rsidR="00D07893" w:rsidRDefault="000046B2">
      <w:pPr>
        <w:ind w:left="-15" w:right="0" w:firstLine="0"/>
      </w:pPr>
      <w:r>
        <w:t>(</w:t>
      </w:r>
      <w:r>
        <w:t xml:space="preserve">транспортировка грузов). </w:t>
      </w:r>
    </w:p>
    <w:p w14:paraId="72FDD730" w14:textId="77777777" w:rsidR="00D07893" w:rsidRDefault="000046B2">
      <w:pPr>
        <w:ind w:left="-15" w:right="0"/>
      </w:pPr>
      <w:r>
        <w:rPr>
          <w:b/>
          <w:i/>
        </w:rPr>
        <w:t>Цены на бытовые и коммунальные услуги</w:t>
      </w:r>
      <w:r>
        <w:t xml:space="preserve"> - это плата за различного рода услуги, оказываемые населению бытовыми и коммунальными службами. К ним относятся: цены на услуги прачечных, парикмахерских, химчисток, цены на ремонт одежды и об</w:t>
      </w:r>
      <w:r>
        <w:t xml:space="preserve">уви, а также плата за квартиру, телефон и пр. </w:t>
      </w:r>
    </w:p>
    <w:p w14:paraId="0F3532DE" w14:textId="77777777" w:rsidR="00D07893" w:rsidRDefault="000046B2">
      <w:pPr>
        <w:ind w:left="-15" w:right="0" w:firstLine="0"/>
      </w:pPr>
      <w:r>
        <w:t xml:space="preserve">Цены на эти услуги включают в себя себестоимость, прибыль и НДС. </w:t>
      </w:r>
    </w:p>
    <w:p w14:paraId="06ED2DD1" w14:textId="77777777" w:rsidR="00D07893" w:rsidRDefault="000046B2">
      <w:pPr>
        <w:spacing w:after="38" w:line="259" w:lineRule="auto"/>
        <w:ind w:right="0" w:firstLine="0"/>
        <w:jc w:val="left"/>
      </w:pPr>
      <w:r>
        <w:t xml:space="preserve"> </w:t>
      </w:r>
    </w:p>
    <w:p w14:paraId="5403631F" w14:textId="77777777" w:rsidR="00D07893" w:rsidRDefault="000046B2">
      <w:pPr>
        <w:spacing w:after="20" w:line="259" w:lineRule="auto"/>
        <w:ind w:left="562" w:right="0" w:hanging="10"/>
        <w:jc w:val="left"/>
      </w:pPr>
      <w:r>
        <w:rPr>
          <w:b/>
          <w:i/>
        </w:rPr>
        <w:t>3.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Ценообразование. Методы ценообразования </w:t>
      </w:r>
    </w:p>
    <w:p w14:paraId="20FE7EF2" w14:textId="77777777" w:rsidR="00D07893" w:rsidRDefault="000046B2">
      <w:pPr>
        <w:ind w:left="-15" w:right="0"/>
      </w:pPr>
      <w:r>
        <w:rPr>
          <w:b/>
          <w:i/>
        </w:rPr>
        <w:t>Ценообразование</w:t>
      </w:r>
      <w:r>
        <w:t xml:space="preserve"> – </w:t>
      </w:r>
      <w:r>
        <w:t xml:space="preserve">процесс формирования цен на товары и услуги. Выделяют 2 основные модели: </w:t>
      </w:r>
    </w:p>
    <w:p w14:paraId="5E58C5DB" w14:textId="77777777" w:rsidR="00D07893" w:rsidRDefault="000046B2">
      <w:pPr>
        <w:numPr>
          <w:ilvl w:val="0"/>
          <w:numId w:val="5"/>
        </w:numPr>
        <w:ind w:right="0"/>
      </w:pPr>
      <w:r>
        <w:rPr>
          <w:i/>
        </w:rPr>
        <w:t xml:space="preserve">рыночное </w:t>
      </w:r>
      <w:r>
        <w:t xml:space="preserve"> </w:t>
      </w:r>
      <w:r>
        <w:rPr>
          <w:i/>
        </w:rPr>
        <w:t>ценообразование</w:t>
      </w:r>
      <w:r>
        <w:t xml:space="preserve"> – функционирует на основе взаимодействия между спросом и предложением того или иного товара на рынке </w:t>
      </w:r>
    </w:p>
    <w:p w14:paraId="0EAB4864" w14:textId="77777777" w:rsidR="00D07893" w:rsidRDefault="000046B2">
      <w:pPr>
        <w:numPr>
          <w:ilvl w:val="0"/>
          <w:numId w:val="5"/>
        </w:numPr>
        <w:ind w:right="0"/>
      </w:pPr>
      <w:r>
        <w:rPr>
          <w:i/>
        </w:rPr>
        <w:t>централизованное государственное ценообразование</w:t>
      </w:r>
      <w:r>
        <w:t xml:space="preserve"> – цен</w:t>
      </w:r>
      <w:r>
        <w:t xml:space="preserve">а определяется государственным органом (затратное ценообразование) </w:t>
      </w:r>
    </w:p>
    <w:p w14:paraId="5C04D208" w14:textId="77777777" w:rsidR="00D07893" w:rsidRDefault="000046B2">
      <w:pPr>
        <w:ind w:left="-15" w:right="0"/>
      </w:pPr>
      <w:r>
        <w:t xml:space="preserve">Одной из основных проблем в деятельности предприятия является установление ими цен на свои товары и услуги. От уровня цен во многом зависят достигаемые коммерческие результаты </w:t>
      </w:r>
    </w:p>
    <w:p w14:paraId="3FFA7577" w14:textId="77777777" w:rsidR="00D07893" w:rsidRDefault="000046B2">
      <w:pPr>
        <w:ind w:left="-15" w:right="0"/>
      </w:pPr>
      <w:r>
        <w:t>Цена на тов</w:t>
      </w:r>
      <w:r>
        <w:t>ар на определённом рынке не является постоянной величиной даже в пределах небольшого срока. Цены подвержены изменениям и колебаниям в зависимости от целого ряда факторов, начиная от политических и макроэкономических событий и заканчивая</w:t>
      </w:r>
      <w:hyperlink r:id="rId8">
        <w:r>
          <w:t xml:space="preserve"> </w:t>
        </w:r>
      </w:hyperlink>
      <w:hyperlink r:id="rId9">
        <w:r>
          <w:t>модой</w:t>
        </w:r>
      </w:hyperlink>
      <w:hyperlink r:id="rId10">
        <w:r>
          <w:t xml:space="preserve"> </w:t>
        </w:r>
      </w:hyperlink>
      <w:r>
        <w:t>и погодой. Некоторые из этих факторов могут быт</w:t>
      </w:r>
      <w:r>
        <w:t>ь</w:t>
      </w:r>
      <w:hyperlink r:id="rId11">
        <w:r>
          <w:t xml:space="preserve"> </w:t>
        </w:r>
      </w:hyperlink>
      <w:hyperlink r:id="rId12">
        <w:r>
          <w:t>спрогнозированы,</w:t>
        </w:r>
      </w:hyperlink>
      <w:r>
        <w:t xml:space="preserve"> другие же носят</w:t>
      </w:r>
      <w:hyperlink r:id="rId13">
        <w:r>
          <w:t xml:space="preserve"> </w:t>
        </w:r>
      </w:hyperlink>
      <w:hyperlink r:id="rId14">
        <w:r>
          <w:t>вероятностный</w:t>
        </w:r>
      </w:hyperlink>
      <w:hyperlink r:id="rId15">
        <w:r>
          <w:t xml:space="preserve"> </w:t>
        </w:r>
      </w:hyperlink>
      <w:r>
        <w:t xml:space="preserve">характер или вовсе непредсказуемы. В связи с этим при ценообразовании важно понимать, какие </w:t>
      </w:r>
      <w:r>
        <w:lastRenderedPageBreak/>
        <w:t>факторы оказывают влияние на определение цены, в какой мере производитель может использовать по</w:t>
      </w:r>
      <w:r>
        <w:t xml:space="preserve">зитивные и нивелировать влияние негативных факторов. </w:t>
      </w:r>
    </w:p>
    <w:p w14:paraId="06793A0A" w14:textId="77777777" w:rsidR="00D07893" w:rsidRDefault="000046B2">
      <w:pPr>
        <w:ind w:left="-15" w:right="0"/>
      </w:pPr>
      <w:r>
        <w:rPr>
          <w:i/>
        </w:rPr>
        <w:t>Внутренние факторы</w:t>
      </w:r>
      <w:r>
        <w:t xml:space="preserve">, воздействующие на формирование цены производителем: </w:t>
      </w:r>
    </w:p>
    <w:p w14:paraId="73B44302" w14:textId="77777777" w:rsidR="00D07893" w:rsidRDefault="000046B2">
      <w:pPr>
        <w:numPr>
          <w:ilvl w:val="0"/>
          <w:numId w:val="6"/>
        </w:numPr>
        <w:ind w:right="0"/>
      </w:pPr>
      <w:r>
        <w:t xml:space="preserve">цель, преследуемая производителем, </w:t>
      </w:r>
    </w:p>
    <w:p w14:paraId="657B9877" w14:textId="77777777" w:rsidR="00D07893" w:rsidRDefault="000046B2">
      <w:pPr>
        <w:numPr>
          <w:ilvl w:val="0"/>
          <w:numId w:val="6"/>
        </w:numPr>
        <w:ind w:right="0"/>
      </w:pPr>
      <w:r>
        <w:t xml:space="preserve">стратегия реализации определённой группы товаров (методы продвижения продукции), </w:t>
      </w:r>
    </w:p>
    <w:p w14:paraId="5194E712" w14:textId="77777777" w:rsidR="00D07893" w:rsidRDefault="000046B2">
      <w:pPr>
        <w:numPr>
          <w:ilvl w:val="0"/>
          <w:numId w:val="6"/>
        </w:numPr>
        <w:ind w:right="0"/>
      </w:pPr>
      <w:r>
        <w:t xml:space="preserve">финансовые </w:t>
      </w:r>
      <w:r>
        <w:t xml:space="preserve">возможности предприятия, </w:t>
      </w:r>
    </w:p>
    <w:p w14:paraId="58716F36" w14:textId="77777777" w:rsidR="00D07893" w:rsidRDefault="000046B2">
      <w:pPr>
        <w:numPr>
          <w:ilvl w:val="0"/>
          <w:numId w:val="6"/>
        </w:numPr>
        <w:ind w:right="0"/>
      </w:pPr>
      <w:r>
        <w:t>возможность и способность своевременной и точной пообъектной оценки</w:t>
      </w:r>
      <w:hyperlink r:id="rId16">
        <w:r>
          <w:t xml:space="preserve"> </w:t>
        </w:r>
      </w:hyperlink>
      <w:hyperlink r:id="rId17">
        <w:r>
          <w:t>издержек производства</w:t>
        </w:r>
      </w:hyperlink>
      <w:hyperlink r:id="rId18">
        <w:r>
          <w:t>,</w:t>
        </w:r>
      </w:hyperlink>
      <w:r>
        <w:t xml:space="preserve"> </w:t>
      </w:r>
    </w:p>
    <w:p w14:paraId="12C44402" w14:textId="77777777" w:rsidR="00D07893" w:rsidRDefault="000046B2">
      <w:pPr>
        <w:numPr>
          <w:ilvl w:val="0"/>
          <w:numId w:val="6"/>
        </w:numPr>
        <w:ind w:right="0"/>
      </w:pPr>
      <w:r>
        <w:t>организация ценообразования, возможности оперативного и</w:t>
      </w:r>
      <w:hyperlink r:id="rId19">
        <w:r>
          <w:t xml:space="preserve"> </w:t>
        </w:r>
      </w:hyperlink>
      <w:hyperlink r:id="rId20">
        <w:r>
          <w:t>эластичного</w:t>
        </w:r>
      </w:hyperlink>
      <w:hyperlink r:id="rId21">
        <w:r>
          <w:t xml:space="preserve"> </w:t>
        </w:r>
      </w:hyperlink>
      <w:r>
        <w:t xml:space="preserve">ценового регулирования, </w:t>
      </w:r>
    </w:p>
    <w:p w14:paraId="0E71CEF4" w14:textId="77777777" w:rsidR="00D07893" w:rsidRDefault="000046B2">
      <w:pPr>
        <w:numPr>
          <w:ilvl w:val="0"/>
          <w:numId w:val="6"/>
        </w:numPr>
        <w:ind w:right="0"/>
      </w:pPr>
      <w:r>
        <w:t>сопутствующие услуги, предоставляемые производителем конечному потребителю (</w:t>
      </w:r>
      <w:hyperlink r:id="rId22">
        <w:r>
          <w:t>техническое обслуживание,</w:t>
        </w:r>
      </w:hyperlink>
      <w:r>
        <w:t xml:space="preserve"> гарантийный ремонт). </w:t>
      </w:r>
    </w:p>
    <w:p w14:paraId="3F1D3265" w14:textId="77777777" w:rsidR="00D07893" w:rsidRDefault="000046B2">
      <w:pPr>
        <w:ind w:right="0" w:firstLine="0"/>
      </w:pPr>
      <w:r>
        <w:rPr>
          <w:i/>
        </w:rPr>
        <w:t>Внешние факторы</w:t>
      </w:r>
      <w:r>
        <w:t xml:space="preserve">, которые необходимо учитывать при ценообразовании: </w:t>
      </w:r>
    </w:p>
    <w:p w14:paraId="5E2318AB" w14:textId="77777777" w:rsidR="00D07893" w:rsidRDefault="000046B2">
      <w:pPr>
        <w:numPr>
          <w:ilvl w:val="0"/>
          <w:numId w:val="6"/>
        </w:numPr>
        <w:ind w:right="0"/>
      </w:pPr>
      <w:r>
        <w:t>макроэкономические — фаза</w:t>
      </w:r>
      <w:hyperlink r:id="rId23">
        <w:r>
          <w:t xml:space="preserve"> </w:t>
        </w:r>
      </w:hyperlink>
      <w:r>
        <w:t>экономического цикл</w:t>
      </w:r>
      <w:hyperlink r:id="rId24">
        <w:r>
          <w:t>а,</w:t>
        </w:r>
      </w:hyperlink>
      <w:r>
        <w:t xml:space="preserve"> общее состояние</w:t>
      </w:r>
      <w:hyperlink r:id="rId25">
        <w:r>
          <w:t xml:space="preserve"> </w:t>
        </w:r>
      </w:hyperlink>
      <w:hyperlink r:id="rId26">
        <w:r>
          <w:t>совокупного спроса,</w:t>
        </w:r>
      </w:hyperlink>
      <w:r>
        <w:t xml:space="preserve"> величина</w:t>
      </w:r>
      <w:hyperlink r:id="rId27">
        <w:r>
          <w:t xml:space="preserve"> </w:t>
        </w:r>
      </w:hyperlink>
      <w:hyperlink r:id="rId28">
        <w:r>
          <w:t>инфляции</w:t>
        </w:r>
      </w:hyperlink>
      <w:hyperlink r:id="rId29">
        <w:r>
          <w:t>;</w:t>
        </w:r>
      </w:hyperlink>
      <w:r>
        <w:t xml:space="preserve"> </w:t>
      </w:r>
    </w:p>
    <w:p w14:paraId="03763902" w14:textId="77777777" w:rsidR="00D07893" w:rsidRDefault="000046B2">
      <w:pPr>
        <w:numPr>
          <w:ilvl w:val="0"/>
          <w:numId w:val="6"/>
        </w:numPr>
        <w:ind w:right="0"/>
      </w:pPr>
      <w:r>
        <w:t>микроэкономические — величина издержек производства и обращения, условия налогообложения</w:t>
      </w:r>
      <w:r>
        <w:t xml:space="preserve">; </w:t>
      </w:r>
    </w:p>
    <w:p w14:paraId="6975AFE1" w14:textId="77777777" w:rsidR="00D07893" w:rsidRDefault="000046B2">
      <w:pPr>
        <w:numPr>
          <w:ilvl w:val="0"/>
          <w:numId w:val="6"/>
        </w:numPr>
        <w:ind w:right="0"/>
      </w:pPr>
      <w:r>
        <w:t xml:space="preserve">уровень спроса и предложения товара на рынке, а также близких по качеству аналогичных (взаимозаменяемых) товаров; </w:t>
      </w:r>
    </w:p>
    <w:p w14:paraId="62E946BE" w14:textId="77777777" w:rsidR="00D07893" w:rsidRDefault="000046B2">
      <w:pPr>
        <w:numPr>
          <w:ilvl w:val="0"/>
          <w:numId w:val="6"/>
        </w:numPr>
        <w:ind w:right="0"/>
      </w:pPr>
      <w:r>
        <w:t xml:space="preserve">потребительские качества товара – полезность,  эффективность,  надёжность,  дизайн, экономичность, престижность; </w:t>
      </w:r>
    </w:p>
    <w:p w14:paraId="2A4BD877" w14:textId="77777777" w:rsidR="00D07893" w:rsidRDefault="000046B2">
      <w:pPr>
        <w:numPr>
          <w:ilvl w:val="0"/>
          <w:numId w:val="6"/>
        </w:numPr>
        <w:ind w:right="0"/>
      </w:pPr>
      <w:r>
        <w:t>зависимость спроса от сп</w:t>
      </w:r>
      <w:r>
        <w:t xml:space="preserve">ецифических условий — сезонности спроса, наличия точек ремонта и обслуживания, величины эксплуатационных расходов потребителя; </w:t>
      </w:r>
    </w:p>
    <w:p w14:paraId="3ABC2738" w14:textId="77777777" w:rsidR="00D07893" w:rsidRDefault="000046B2">
      <w:pPr>
        <w:numPr>
          <w:ilvl w:val="0"/>
          <w:numId w:val="6"/>
        </w:numPr>
        <w:ind w:right="0"/>
      </w:pPr>
      <w:r>
        <w:t>политические, например,</w:t>
      </w:r>
      <w:hyperlink r:id="rId30">
        <w:r>
          <w:t xml:space="preserve"> </w:t>
        </w:r>
      </w:hyperlink>
      <w:r>
        <w:t>государственное регулировани</w:t>
      </w:r>
      <w:hyperlink r:id="rId31">
        <w:r>
          <w:t>е</w:t>
        </w:r>
      </w:hyperlink>
      <w:hyperlink r:id="rId32">
        <w:r>
          <w:t xml:space="preserve"> </w:t>
        </w:r>
      </w:hyperlink>
      <w:r>
        <w:t xml:space="preserve">обращения отдельных </w:t>
      </w:r>
      <w:r>
        <w:t xml:space="preserve">видов товара и ценообразования на них. </w:t>
      </w:r>
    </w:p>
    <w:p w14:paraId="5F396EF3" w14:textId="77777777" w:rsidR="00D07893" w:rsidRDefault="000046B2">
      <w:pPr>
        <w:ind w:right="0" w:firstLine="0"/>
      </w:pPr>
      <w:r>
        <w:t xml:space="preserve">Различают два вида контроля цен:  </w:t>
      </w:r>
    </w:p>
    <w:p w14:paraId="396257CA" w14:textId="77777777" w:rsidR="00D07893" w:rsidRDefault="000046B2">
      <w:pPr>
        <w:numPr>
          <w:ilvl w:val="0"/>
          <w:numId w:val="7"/>
        </w:numPr>
        <w:ind w:right="0"/>
      </w:pPr>
      <w:r>
        <w:rPr>
          <w:i/>
        </w:rPr>
        <w:t>Государственный</w:t>
      </w:r>
      <w:r>
        <w:t xml:space="preserve">, осуществляемый государственными органами ценообразования — федеративными и региональными, при которых имеются инспекции по ценам. </w:t>
      </w:r>
    </w:p>
    <w:p w14:paraId="0CCEAF5C" w14:textId="77777777" w:rsidR="00D07893" w:rsidRDefault="000046B2">
      <w:pPr>
        <w:numPr>
          <w:ilvl w:val="0"/>
          <w:numId w:val="7"/>
        </w:numPr>
        <w:ind w:right="0"/>
      </w:pPr>
      <w:r>
        <w:rPr>
          <w:i/>
        </w:rPr>
        <w:t>Общественный</w:t>
      </w:r>
      <w:r>
        <w:t>, проводимый общества</w:t>
      </w:r>
      <w:r>
        <w:t xml:space="preserve">ми потребителей на основании принятого в Российской Федерации закона о защите прав потребителей.  </w:t>
      </w:r>
    </w:p>
    <w:p w14:paraId="702A2121" w14:textId="77777777" w:rsidR="00D07893" w:rsidRDefault="000046B2">
      <w:pPr>
        <w:ind w:left="-15" w:right="0"/>
      </w:pPr>
      <w:r>
        <w:rPr>
          <w:b/>
          <w:i/>
        </w:rPr>
        <w:t>Ценовая политика</w:t>
      </w:r>
      <w:r>
        <w:rPr>
          <w:i/>
        </w:rPr>
        <w:t xml:space="preserve"> — </w:t>
      </w:r>
      <w:r>
        <w:t xml:space="preserve">общие принципы, которых придерживается компания в сфере установления цен на свои товары или услуги.  </w:t>
      </w:r>
    </w:p>
    <w:p w14:paraId="1B45DE7C" w14:textId="77777777" w:rsidR="00D07893" w:rsidRDefault="000046B2">
      <w:pPr>
        <w:spacing w:after="14" w:line="270" w:lineRule="auto"/>
        <w:ind w:left="577" w:right="215" w:hanging="10"/>
        <w:jc w:val="left"/>
      </w:pPr>
      <w:r>
        <w:rPr>
          <w:i/>
        </w:rPr>
        <w:t xml:space="preserve">Процесс ценообразования состоит из следующих этапов: </w:t>
      </w:r>
    </w:p>
    <w:p w14:paraId="6274F94F" w14:textId="77777777" w:rsidR="00D07893" w:rsidRDefault="000046B2">
      <w:pPr>
        <w:numPr>
          <w:ilvl w:val="0"/>
          <w:numId w:val="8"/>
        </w:numPr>
        <w:ind w:right="0" w:firstLine="0"/>
      </w:pPr>
      <w:r>
        <w:t xml:space="preserve">постановка целей и задач ценообразования; </w:t>
      </w:r>
    </w:p>
    <w:p w14:paraId="3C8D49BB" w14:textId="77777777" w:rsidR="00D07893" w:rsidRDefault="000046B2">
      <w:pPr>
        <w:numPr>
          <w:ilvl w:val="0"/>
          <w:numId w:val="8"/>
        </w:numPr>
        <w:ind w:right="0" w:firstLine="0"/>
      </w:pPr>
      <w:r>
        <w:t xml:space="preserve">определение спроса; </w:t>
      </w:r>
    </w:p>
    <w:p w14:paraId="13525258" w14:textId="77777777" w:rsidR="00D07893" w:rsidRDefault="000046B2">
      <w:pPr>
        <w:numPr>
          <w:ilvl w:val="0"/>
          <w:numId w:val="8"/>
        </w:numPr>
        <w:ind w:right="0" w:firstLine="0"/>
      </w:pPr>
      <w:r>
        <w:t xml:space="preserve">оценка издержек производства; </w:t>
      </w:r>
    </w:p>
    <w:p w14:paraId="582DB16A" w14:textId="77777777" w:rsidR="00D07893" w:rsidRDefault="000046B2">
      <w:pPr>
        <w:numPr>
          <w:ilvl w:val="0"/>
          <w:numId w:val="8"/>
        </w:numPr>
        <w:ind w:right="0" w:firstLine="0"/>
      </w:pPr>
      <w:r>
        <w:t xml:space="preserve">анализ цен и качества товаров конкурентов; </w:t>
      </w:r>
    </w:p>
    <w:p w14:paraId="6BFC193B" w14:textId="77777777" w:rsidR="00D07893" w:rsidRDefault="000046B2">
      <w:pPr>
        <w:numPr>
          <w:ilvl w:val="0"/>
          <w:numId w:val="8"/>
        </w:numPr>
        <w:ind w:right="0" w:firstLine="0"/>
      </w:pPr>
      <w:r>
        <w:t>выбор метода ценообразования; 6)</w:t>
      </w:r>
      <w:r>
        <w:rPr>
          <w:rFonts w:ascii="Arial" w:eastAsia="Arial" w:hAnsi="Arial" w:cs="Arial"/>
        </w:rPr>
        <w:t xml:space="preserve"> </w:t>
      </w:r>
      <w:r>
        <w:t xml:space="preserve">установление окончательной цены. </w:t>
      </w:r>
    </w:p>
    <w:p w14:paraId="4160D196" w14:textId="77777777" w:rsidR="00D07893" w:rsidRDefault="000046B2">
      <w:pPr>
        <w:ind w:left="-15" w:right="0" w:firstLine="454"/>
      </w:pPr>
      <w:r>
        <w:lastRenderedPageBreak/>
        <w:t xml:space="preserve"> Все методы ценообразования могут быть разделены на три основные группы, в зависимости от того, на что в большей степени ориентируется фирма-производитель или продавец при выборе того или иного метода: </w:t>
      </w:r>
    </w:p>
    <w:p w14:paraId="3A5549B9" w14:textId="77777777" w:rsidR="00D07893" w:rsidRDefault="000046B2">
      <w:pPr>
        <w:numPr>
          <w:ilvl w:val="0"/>
          <w:numId w:val="9"/>
        </w:numPr>
        <w:ind w:right="0" w:firstLine="454"/>
      </w:pPr>
      <w:r>
        <w:t>на издержки произво</w:t>
      </w:r>
      <w:r>
        <w:t xml:space="preserve">дства </w:t>
      </w:r>
      <w:r>
        <w:rPr>
          <w:b/>
          <w:i/>
        </w:rPr>
        <w:t>- затратные методы</w:t>
      </w:r>
      <w:r>
        <w:t xml:space="preserve">; </w:t>
      </w:r>
    </w:p>
    <w:p w14:paraId="74FA1D10" w14:textId="77777777" w:rsidR="00D07893" w:rsidRDefault="000046B2">
      <w:pPr>
        <w:numPr>
          <w:ilvl w:val="0"/>
          <w:numId w:val="9"/>
        </w:numPr>
        <w:ind w:right="0" w:firstLine="454"/>
      </w:pPr>
      <w:r>
        <w:t xml:space="preserve">на конъюнктуру рынка </w:t>
      </w:r>
      <w:r>
        <w:rPr>
          <w:i/>
        </w:rPr>
        <w:t xml:space="preserve">- </w:t>
      </w:r>
      <w:r>
        <w:rPr>
          <w:b/>
          <w:i/>
        </w:rPr>
        <w:t>рыночные методы</w:t>
      </w:r>
      <w:r>
        <w:t>, которые подразделяются</w:t>
      </w:r>
      <w:r>
        <w:rPr>
          <w:b/>
          <w:i/>
        </w:rPr>
        <w:t xml:space="preserve"> </w:t>
      </w:r>
      <w:r>
        <w:t xml:space="preserve">в зависимости от: </w:t>
      </w:r>
    </w:p>
    <w:p w14:paraId="3A39ED5E" w14:textId="77777777" w:rsidR="00D07893" w:rsidRDefault="000046B2">
      <w:pPr>
        <w:spacing w:after="14" w:line="270" w:lineRule="auto"/>
        <w:ind w:left="449" w:right="215" w:hanging="10"/>
        <w:jc w:val="left"/>
      </w:pPr>
      <w:r>
        <w:t>-</w:t>
      </w:r>
      <w:r>
        <w:rPr>
          <w:rFonts w:ascii="Arial" w:eastAsia="Arial" w:hAnsi="Arial" w:cs="Arial"/>
        </w:rPr>
        <w:t xml:space="preserve"> </w:t>
      </w:r>
      <w:r>
        <w:t>отношения потребителя к товару</w:t>
      </w:r>
      <w:r>
        <w:rPr>
          <w:i/>
        </w:rPr>
        <w:t xml:space="preserve"> - методы с ориентацией на потребителя;</w:t>
      </w: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t xml:space="preserve">конкурентной ситуации на рынке </w:t>
      </w:r>
      <w:r>
        <w:rPr>
          <w:i/>
        </w:rPr>
        <w:t>- методы с ориентацией на конкурентов</w:t>
      </w:r>
      <w:r>
        <w:t xml:space="preserve">. </w:t>
      </w:r>
    </w:p>
    <w:p w14:paraId="5B54010B" w14:textId="77777777" w:rsidR="00D07893" w:rsidRDefault="000046B2">
      <w:pPr>
        <w:ind w:left="-15" w:right="0" w:firstLine="454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на нормативы затрат на технико-экономический параметр продукции  </w:t>
      </w:r>
      <w:r>
        <w:rPr>
          <w:b/>
          <w:i/>
        </w:rPr>
        <w:t>параметрические методы</w:t>
      </w:r>
      <w:r>
        <w:rPr>
          <w:i/>
        </w:rPr>
        <w:t>.</w:t>
      </w:r>
      <w:r>
        <w:t xml:space="preserve"> </w:t>
      </w:r>
    </w:p>
    <w:p w14:paraId="40B8F14A" w14:textId="77777777" w:rsidR="00D07893" w:rsidRDefault="000046B2">
      <w:pPr>
        <w:ind w:left="-15" w:right="0"/>
      </w:pPr>
      <w:r>
        <w:t xml:space="preserve">Формирование ценовой политики и принятие ценовых решений происходит в ситуациях, представленных в таблице 1. </w:t>
      </w:r>
    </w:p>
    <w:p w14:paraId="120D8C1C" w14:textId="77777777" w:rsidR="00D07893" w:rsidRDefault="000046B2">
      <w:pPr>
        <w:ind w:left="1707" w:right="0" w:firstLine="0"/>
      </w:pPr>
      <w:r>
        <w:t>Таблица 1 -Типы ситуаций для разработки ценовой политик</w:t>
      </w:r>
      <w:r>
        <w:t>и</w:t>
      </w:r>
      <w:r>
        <w:rPr>
          <w:b/>
        </w:rPr>
        <w:t xml:space="preserve"> </w:t>
      </w:r>
    </w:p>
    <w:tbl>
      <w:tblPr>
        <w:tblStyle w:val="TableGrid"/>
        <w:tblW w:w="10123" w:type="dxa"/>
        <w:tblInd w:w="42" w:type="dxa"/>
        <w:tblCellMar>
          <w:top w:w="70" w:type="dxa"/>
          <w:left w:w="113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6905"/>
        <w:gridCol w:w="3218"/>
      </w:tblGrid>
      <w:tr w:rsidR="00D07893" w14:paraId="7F605F24" w14:textId="77777777">
        <w:trPr>
          <w:trHeight w:val="349"/>
        </w:trPr>
        <w:tc>
          <w:tcPr>
            <w:tcW w:w="69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CC4DB0D" w14:textId="77777777" w:rsidR="00D07893" w:rsidRDefault="000046B2">
            <w:pPr>
              <w:spacing w:after="0" w:line="259" w:lineRule="auto"/>
              <w:ind w:left="0" w:right="74" w:firstLine="0"/>
              <w:jc w:val="center"/>
            </w:pPr>
            <w:r>
              <w:rPr>
                <w:i/>
              </w:rPr>
              <w:t xml:space="preserve">Ситуация </w:t>
            </w:r>
          </w:p>
        </w:tc>
        <w:tc>
          <w:tcPr>
            <w:tcW w:w="32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7144323" w14:textId="77777777" w:rsidR="00D07893" w:rsidRDefault="000046B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</w:rPr>
              <w:t xml:space="preserve">Ценовое решение </w:t>
            </w:r>
          </w:p>
        </w:tc>
      </w:tr>
      <w:tr w:rsidR="00D07893" w14:paraId="4F8AA287" w14:textId="77777777">
        <w:trPr>
          <w:trHeight w:val="1642"/>
        </w:trPr>
        <w:tc>
          <w:tcPr>
            <w:tcW w:w="69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F2EE895" w14:textId="77777777" w:rsidR="00D07893" w:rsidRDefault="000046B2">
            <w:pPr>
              <w:spacing w:after="0" w:line="259" w:lineRule="auto"/>
              <w:ind w:left="71" w:right="0" w:firstLine="0"/>
              <w:jc w:val="left"/>
            </w:pPr>
            <w:r>
              <w:t xml:space="preserve">Выведение нового товара на старый рынок  </w:t>
            </w:r>
          </w:p>
          <w:p w14:paraId="359D6363" w14:textId="77777777" w:rsidR="00D07893" w:rsidRDefault="000046B2">
            <w:pPr>
              <w:spacing w:after="0" w:line="275" w:lineRule="auto"/>
              <w:ind w:left="71" w:right="0" w:firstLine="0"/>
              <w:jc w:val="left"/>
            </w:pPr>
            <w:r>
              <w:t xml:space="preserve">Выведение нового товара на новый для предприятия рынок  </w:t>
            </w:r>
          </w:p>
          <w:p w14:paraId="71FA9CD6" w14:textId="77777777" w:rsidR="00D07893" w:rsidRDefault="000046B2">
            <w:pPr>
              <w:spacing w:after="25" w:line="259" w:lineRule="auto"/>
              <w:ind w:left="71" w:right="0" w:firstLine="0"/>
              <w:jc w:val="left"/>
            </w:pPr>
            <w:r>
              <w:t xml:space="preserve">Выведение уже продающегося на старом рынке </w:t>
            </w:r>
          </w:p>
          <w:p w14:paraId="365FAFB6" w14:textId="77777777" w:rsidR="00D07893" w:rsidRDefault="000046B2">
            <w:pPr>
              <w:spacing w:after="0" w:line="259" w:lineRule="auto"/>
              <w:ind w:left="71" w:right="0" w:firstLine="0"/>
              <w:jc w:val="left"/>
            </w:pPr>
            <w:r>
              <w:t xml:space="preserve">товара на новый для предприятия рынок </w:t>
            </w:r>
          </w:p>
        </w:tc>
        <w:tc>
          <w:tcPr>
            <w:tcW w:w="32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0FE4973C" w14:textId="77777777" w:rsidR="00D07893" w:rsidRDefault="000046B2">
            <w:pPr>
              <w:spacing w:after="0" w:line="259" w:lineRule="auto"/>
              <w:ind w:left="0" w:right="0" w:firstLine="0"/>
              <w:jc w:val="center"/>
            </w:pPr>
            <w:r>
              <w:t xml:space="preserve">Установление первоначальной цены </w:t>
            </w:r>
          </w:p>
        </w:tc>
      </w:tr>
      <w:tr w:rsidR="00D07893" w14:paraId="5AB3B530" w14:textId="77777777">
        <w:trPr>
          <w:trHeight w:val="674"/>
        </w:trPr>
        <w:tc>
          <w:tcPr>
            <w:tcW w:w="69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489E4B2" w14:textId="77777777" w:rsidR="00D07893" w:rsidRDefault="000046B2">
            <w:pPr>
              <w:spacing w:after="0" w:line="259" w:lineRule="auto"/>
              <w:ind w:left="71" w:right="0" w:firstLine="0"/>
              <w:jc w:val="left"/>
            </w:pPr>
            <w:r>
              <w:t xml:space="preserve">Подготовка разового договора на поставку товара (услуги) </w:t>
            </w:r>
          </w:p>
        </w:tc>
        <w:tc>
          <w:tcPr>
            <w:tcW w:w="32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917375E" w14:textId="77777777" w:rsidR="00D07893" w:rsidRDefault="000046B2">
            <w:pPr>
              <w:spacing w:after="0" w:line="259" w:lineRule="auto"/>
              <w:ind w:left="0" w:right="0" w:firstLine="0"/>
              <w:jc w:val="center"/>
            </w:pPr>
            <w:r>
              <w:t xml:space="preserve">Установление разовой цены </w:t>
            </w:r>
          </w:p>
        </w:tc>
      </w:tr>
      <w:tr w:rsidR="00D07893" w14:paraId="33937BED" w14:textId="77777777">
        <w:trPr>
          <w:trHeight w:val="1960"/>
        </w:trPr>
        <w:tc>
          <w:tcPr>
            <w:tcW w:w="69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B3ADA70" w14:textId="77777777" w:rsidR="00D07893" w:rsidRDefault="000046B2">
            <w:pPr>
              <w:spacing w:after="24" w:line="259" w:lineRule="auto"/>
              <w:ind w:left="71" w:right="0" w:firstLine="0"/>
              <w:jc w:val="left"/>
            </w:pPr>
            <w:r>
              <w:t xml:space="preserve">Изменение спроса  </w:t>
            </w:r>
          </w:p>
          <w:p w14:paraId="5BDAD905" w14:textId="77777777" w:rsidR="00D07893" w:rsidRDefault="000046B2">
            <w:pPr>
              <w:spacing w:after="0" w:line="259" w:lineRule="auto"/>
              <w:ind w:left="71" w:right="0" w:firstLine="0"/>
              <w:jc w:val="left"/>
            </w:pPr>
            <w:r>
              <w:t xml:space="preserve">Изменение производственно-сбытовых затрат  </w:t>
            </w:r>
          </w:p>
          <w:p w14:paraId="75C488F4" w14:textId="77777777" w:rsidR="00D07893" w:rsidRDefault="000046B2">
            <w:pPr>
              <w:spacing w:after="0" w:line="275" w:lineRule="auto"/>
              <w:ind w:left="71" w:right="0" w:firstLine="0"/>
              <w:jc w:val="left"/>
            </w:pPr>
            <w:r>
              <w:t xml:space="preserve">Проведение специальных акций по поддержанию спроса  </w:t>
            </w:r>
          </w:p>
          <w:p w14:paraId="0FC6E750" w14:textId="77777777" w:rsidR="00D07893" w:rsidRDefault="000046B2">
            <w:pPr>
              <w:spacing w:after="0" w:line="259" w:lineRule="auto"/>
              <w:ind w:left="71" w:right="0" w:firstLine="0"/>
            </w:pPr>
            <w:r>
              <w:t xml:space="preserve">Изменение общеэкономической конъюнктуры (инфляция, динамика %-х ставок, колебания </w:t>
            </w:r>
          </w:p>
        </w:tc>
        <w:tc>
          <w:tcPr>
            <w:tcW w:w="32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5CA4A67A" w14:textId="77777777" w:rsidR="00D07893" w:rsidRDefault="000046B2">
            <w:pPr>
              <w:spacing w:after="0" w:line="259" w:lineRule="auto"/>
              <w:ind w:left="0" w:right="0" w:firstLine="0"/>
              <w:jc w:val="center"/>
            </w:pPr>
            <w:r>
              <w:t xml:space="preserve">Установление цены по инициативе предприятия </w:t>
            </w:r>
          </w:p>
        </w:tc>
      </w:tr>
      <w:tr w:rsidR="00D07893" w14:paraId="6B46A43C" w14:textId="77777777">
        <w:trPr>
          <w:trHeight w:val="352"/>
        </w:trPr>
        <w:tc>
          <w:tcPr>
            <w:tcW w:w="69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C05F243" w14:textId="77777777" w:rsidR="00D07893" w:rsidRDefault="000046B2">
            <w:pPr>
              <w:spacing w:after="0" w:line="259" w:lineRule="auto"/>
              <w:ind w:left="6" w:right="0" w:firstLine="0"/>
              <w:jc w:val="left"/>
            </w:pPr>
            <w:r>
              <w:t xml:space="preserve">валютных курсов и т.п.) </w:t>
            </w:r>
          </w:p>
        </w:tc>
        <w:tc>
          <w:tcPr>
            <w:tcW w:w="32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B2BD2E6" w14:textId="77777777" w:rsidR="00D07893" w:rsidRDefault="00D0789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07893" w14:paraId="42C214D9" w14:textId="77777777">
        <w:trPr>
          <w:trHeight w:val="995"/>
        </w:trPr>
        <w:tc>
          <w:tcPr>
            <w:tcW w:w="69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017741B" w14:textId="77777777" w:rsidR="00D07893" w:rsidRDefault="000046B2">
            <w:pPr>
              <w:spacing w:after="27" w:line="259" w:lineRule="auto"/>
              <w:ind w:left="6" w:right="0" w:firstLine="0"/>
              <w:jc w:val="left"/>
            </w:pPr>
            <w:r>
              <w:t xml:space="preserve">Действия конкурентов  </w:t>
            </w:r>
          </w:p>
          <w:p w14:paraId="6ECDEF45" w14:textId="77777777" w:rsidR="00D07893" w:rsidRDefault="000046B2">
            <w:pPr>
              <w:spacing w:after="0" w:line="259" w:lineRule="auto"/>
              <w:ind w:left="6" w:right="0" w:firstLine="0"/>
              <w:jc w:val="left"/>
            </w:pPr>
            <w:r>
              <w:t xml:space="preserve">Действия органов государственного управления </w:t>
            </w:r>
          </w:p>
        </w:tc>
        <w:tc>
          <w:tcPr>
            <w:tcW w:w="32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D61247F" w14:textId="77777777" w:rsidR="00D07893" w:rsidRDefault="000046B2">
            <w:pPr>
              <w:spacing w:after="0" w:line="259" w:lineRule="auto"/>
              <w:ind w:left="0" w:right="0" w:firstLine="0"/>
              <w:jc w:val="center"/>
            </w:pPr>
            <w:r>
              <w:t xml:space="preserve">Установление цены под давлением конкурентов или правительства </w:t>
            </w:r>
          </w:p>
        </w:tc>
      </w:tr>
    </w:tbl>
    <w:p w14:paraId="2AA69449" w14:textId="77777777" w:rsidR="00D07893" w:rsidRDefault="000046B2">
      <w:pPr>
        <w:spacing w:after="27" w:line="259" w:lineRule="auto"/>
        <w:ind w:right="0" w:firstLine="0"/>
        <w:jc w:val="left"/>
      </w:pPr>
      <w:r>
        <w:t xml:space="preserve"> </w:t>
      </w:r>
    </w:p>
    <w:p w14:paraId="53938AFC" w14:textId="77777777" w:rsidR="00D07893" w:rsidRDefault="000046B2">
      <w:pPr>
        <w:ind w:right="0" w:firstLine="0"/>
      </w:pPr>
      <w:r>
        <w:t xml:space="preserve">Ценовая политика предприятия реализуется через ценовые стратегии. </w:t>
      </w:r>
    </w:p>
    <w:p w14:paraId="5E47D6E9" w14:textId="77777777" w:rsidR="00D07893" w:rsidRDefault="000046B2">
      <w:pPr>
        <w:ind w:left="-15" w:right="0"/>
      </w:pPr>
      <w:r>
        <w:rPr>
          <w:b/>
          <w:i/>
        </w:rPr>
        <w:t>Ценовая стратегия</w:t>
      </w:r>
      <w:r>
        <w:t xml:space="preserve"> – </w:t>
      </w:r>
      <w:r>
        <w:t>это выбор возможных изменений цены товара в условиях рынка, который позволяет достичь целей деятельности компании. Ценовая стратегия является спланированной на долгосрочный период моделью поведения компании, основной целью которой считается эффективный сбы</w:t>
      </w:r>
      <w:r>
        <w:t xml:space="preserve">т товаров/услуг.  </w:t>
      </w:r>
    </w:p>
    <w:p w14:paraId="050CA208" w14:textId="77777777" w:rsidR="00D07893" w:rsidRDefault="000046B2">
      <w:pPr>
        <w:ind w:right="0" w:firstLine="0"/>
      </w:pPr>
      <w:r>
        <w:t xml:space="preserve">Ценовая стратегия формируется под влиянием нескольких факторов:  </w:t>
      </w:r>
    </w:p>
    <w:p w14:paraId="50B0CA46" w14:textId="77777777" w:rsidR="00D07893" w:rsidRDefault="000046B2">
      <w:pPr>
        <w:numPr>
          <w:ilvl w:val="0"/>
          <w:numId w:val="10"/>
        </w:numPr>
        <w:ind w:right="0" w:hanging="360"/>
      </w:pPr>
      <w:r>
        <w:t xml:space="preserve">новизна продукции;  </w:t>
      </w:r>
    </w:p>
    <w:p w14:paraId="294CB034" w14:textId="77777777" w:rsidR="00D07893" w:rsidRDefault="000046B2">
      <w:pPr>
        <w:numPr>
          <w:ilvl w:val="0"/>
          <w:numId w:val="10"/>
        </w:numPr>
        <w:ind w:right="0" w:hanging="360"/>
      </w:pPr>
      <w:r>
        <w:t xml:space="preserve">фазы жизненного цикла;  </w:t>
      </w:r>
    </w:p>
    <w:p w14:paraId="7E108D62" w14:textId="77777777" w:rsidR="00D07893" w:rsidRDefault="000046B2">
      <w:pPr>
        <w:numPr>
          <w:ilvl w:val="0"/>
          <w:numId w:val="10"/>
        </w:numPr>
        <w:ind w:right="0" w:hanging="360"/>
      </w:pPr>
      <w:r>
        <w:t xml:space="preserve">сочетание цены и качества;  </w:t>
      </w:r>
    </w:p>
    <w:p w14:paraId="5C0CE847" w14:textId="77777777" w:rsidR="00D07893" w:rsidRDefault="000046B2">
      <w:pPr>
        <w:numPr>
          <w:ilvl w:val="0"/>
          <w:numId w:val="10"/>
        </w:numPr>
        <w:ind w:right="0" w:hanging="360"/>
      </w:pPr>
      <w:r>
        <w:lastRenderedPageBreak/>
        <w:t xml:space="preserve">конкурентоспособность товара;  </w:t>
      </w:r>
    </w:p>
    <w:p w14:paraId="7637D969" w14:textId="77777777" w:rsidR="00D07893" w:rsidRDefault="000046B2">
      <w:pPr>
        <w:numPr>
          <w:ilvl w:val="0"/>
          <w:numId w:val="10"/>
        </w:numPr>
        <w:ind w:right="0" w:hanging="360"/>
      </w:pPr>
      <w:r>
        <w:t xml:space="preserve">структура рынка и позиция компании на рынке. </w:t>
      </w:r>
      <w:r>
        <w:rPr>
          <w:sz w:val="22"/>
        </w:rPr>
        <w:t xml:space="preserve"> </w:t>
      </w:r>
    </w:p>
    <w:p w14:paraId="579C8761" w14:textId="77777777" w:rsidR="00D07893" w:rsidRDefault="000046B2">
      <w:pPr>
        <w:ind w:right="0" w:firstLine="0"/>
      </w:pPr>
      <w:r>
        <w:rPr>
          <w:b/>
          <w:i/>
        </w:rPr>
        <w:t>Основные ценовые стратегии</w:t>
      </w:r>
      <w:r>
        <w:t xml:space="preserve">, которые может применять предприятие. </w:t>
      </w:r>
    </w:p>
    <w:p w14:paraId="2B02865B" w14:textId="77777777" w:rsidR="00D07893" w:rsidRDefault="000046B2">
      <w:pPr>
        <w:numPr>
          <w:ilvl w:val="0"/>
          <w:numId w:val="11"/>
        </w:numPr>
        <w:ind w:right="0"/>
      </w:pPr>
      <w:r>
        <w:rPr>
          <w:i/>
        </w:rPr>
        <w:t xml:space="preserve">Стратегия высоких цен </w:t>
      </w:r>
      <w:r>
        <w:t>(«</w:t>
      </w:r>
      <w:r>
        <w:rPr>
          <w:i/>
        </w:rPr>
        <w:t>снятия сливок</w:t>
      </w:r>
      <w:r>
        <w:t>»)</w:t>
      </w:r>
      <w:r>
        <w:rPr>
          <w:i/>
        </w:rPr>
        <w:t>.</w:t>
      </w:r>
      <w:r>
        <w:t xml:space="preserve"> Суть стратегии состоит в установлении на товар высокой цены с последующим ее снижением, что позволяет </w:t>
      </w:r>
      <w:r>
        <w:t xml:space="preserve">«снять сливки» со всех ценовых сегментов. Стратегия применяется либо для нового, впервые появившегося на рынке товара, либо для товара, который ориентирован на покупателей, придающих большое значение качеству, уникальности, статусу товара.  </w:t>
      </w:r>
    </w:p>
    <w:p w14:paraId="1AE91D0A" w14:textId="77777777" w:rsidR="00D07893" w:rsidRDefault="000046B2">
      <w:pPr>
        <w:numPr>
          <w:ilvl w:val="0"/>
          <w:numId w:val="11"/>
        </w:numPr>
        <w:ind w:right="0"/>
      </w:pPr>
      <w:r>
        <w:rPr>
          <w:i/>
        </w:rPr>
        <w:t>Стратегия сред</w:t>
      </w:r>
      <w:r>
        <w:rPr>
          <w:i/>
        </w:rPr>
        <w:t>них цен.</w:t>
      </w:r>
      <w:r>
        <w:t xml:space="preserve"> К данной стратегии прибегают предприятия, заинтересованные в стабильной прибыли и сохранении благоприятного климата для своей деятельности на рынке. </w:t>
      </w:r>
    </w:p>
    <w:p w14:paraId="7C0BC326" w14:textId="77777777" w:rsidR="00D07893" w:rsidRDefault="000046B2">
      <w:pPr>
        <w:numPr>
          <w:ilvl w:val="0"/>
          <w:numId w:val="11"/>
        </w:numPr>
        <w:ind w:right="0"/>
      </w:pPr>
      <w:r>
        <w:rPr>
          <w:i/>
        </w:rPr>
        <w:t>Стратегия низких цен (проникновения на рынок).</w:t>
      </w:r>
      <w:r>
        <w:t xml:space="preserve"> Используется предприятиями с целью: проникновения </w:t>
      </w:r>
      <w:r>
        <w:t>на рынок, увеличения доли своего товара на рынке, дозагрузки производственных мощностей, недопущения банкротства. Реализуя данную стратегию, предприятие устанавливает на свою продукцию низкую для данного рынка цену с целью привлечь большое количество покуп</w:t>
      </w:r>
      <w:r>
        <w:t xml:space="preserve">ателей (речь в данном случае не идет о демпинговых, т.е. бросовых ценах). Затем предприятие повышает цену в надежде на то, что большая часть покупателей останется приверженцами продукции данного предприятия. </w:t>
      </w:r>
    </w:p>
    <w:p w14:paraId="6A4A83AF" w14:textId="77777777" w:rsidR="00D07893" w:rsidRDefault="000046B2">
      <w:pPr>
        <w:numPr>
          <w:ilvl w:val="0"/>
          <w:numId w:val="11"/>
        </w:numPr>
        <w:ind w:right="0"/>
      </w:pPr>
      <w:r>
        <w:rPr>
          <w:i/>
        </w:rPr>
        <w:t>Стратегия целевых цен (целевой прибыли).</w:t>
      </w:r>
      <w:r>
        <w:t xml:space="preserve"> При да</w:t>
      </w:r>
      <w:r>
        <w:t xml:space="preserve">нной стратегии цена устанавливается исходя из запланированного объема прибыли. При реализации стратегии цена и объем продаж могут меняться, но запланированный объем прибыли должен быть обеспечен. </w:t>
      </w:r>
    </w:p>
    <w:p w14:paraId="47AACC95" w14:textId="77777777" w:rsidR="00D07893" w:rsidRDefault="000046B2">
      <w:pPr>
        <w:numPr>
          <w:ilvl w:val="0"/>
          <w:numId w:val="11"/>
        </w:numPr>
        <w:ind w:right="0"/>
      </w:pPr>
      <w:r>
        <w:rPr>
          <w:i/>
        </w:rPr>
        <w:t>Стратегия неизменных цен.</w:t>
      </w:r>
      <w:r>
        <w:t xml:space="preserve"> Предприятие стремится к установле</w:t>
      </w:r>
      <w:r>
        <w:t xml:space="preserve">нию и сохранению на протяжении длительного времени неизменных цен на свои товары и услуги. В случае роста издержек производства вместо пересмотра цен в сторону увеличения предприятие уменьшает массу упаковки, изменяет состав продукции и т.п.  </w:t>
      </w:r>
    </w:p>
    <w:p w14:paraId="7E773B34" w14:textId="77777777" w:rsidR="00D07893" w:rsidRDefault="000046B2">
      <w:pPr>
        <w:numPr>
          <w:ilvl w:val="0"/>
          <w:numId w:val="11"/>
        </w:numPr>
        <w:ind w:right="0"/>
      </w:pPr>
      <w:r>
        <w:rPr>
          <w:i/>
        </w:rPr>
        <w:t>Стратегия це</w:t>
      </w:r>
      <w:r>
        <w:rPr>
          <w:i/>
        </w:rPr>
        <w:t>н в зависимости от назначения товара.</w:t>
      </w:r>
      <w:r>
        <w:t xml:space="preserve"> Если новый товар приобретается для подарка, то он может быть продан по более высокой цене. То же относится к напиткам, подарочным изданиям в твердой обложке и т.п. Для эффективного установления цен на такие товары необ</w:t>
      </w:r>
      <w:r>
        <w:t xml:space="preserve">ходимо заранее формировать отношение покупателей к стоимости таких товаров. </w:t>
      </w:r>
    </w:p>
    <w:p w14:paraId="3F273A3E" w14:textId="77777777" w:rsidR="00D07893" w:rsidRDefault="000046B2">
      <w:pPr>
        <w:numPr>
          <w:ilvl w:val="0"/>
          <w:numId w:val="11"/>
        </w:numPr>
        <w:ind w:right="0"/>
      </w:pPr>
      <w:r>
        <w:rPr>
          <w:i/>
        </w:rPr>
        <w:t xml:space="preserve">Стратегия психологических </w:t>
      </w:r>
      <w:r>
        <w:t>(</w:t>
      </w:r>
      <w:r>
        <w:rPr>
          <w:i/>
        </w:rPr>
        <w:t>неокругленных</w:t>
      </w:r>
      <w:r>
        <w:t>)</w:t>
      </w:r>
      <w:r>
        <w:rPr>
          <w:i/>
        </w:rPr>
        <w:t xml:space="preserve"> цен.</w:t>
      </w:r>
      <w:r>
        <w:t xml:space="preserve"> Стратегия базируется на установлении цен в виде некруглых сумм. Данная стратегия применяется в подавляющем большинстве случаев для т</w:t>
      </w:r>
      <w:r>
        <w:t xml:space="preserve">оваров народного потребления. Многим покупателям нравится получать сдачу, так как возникает ощущение экономии.  </w:t>
      </w:r>
    </w:p>
    <w:p w14:paraId="5EF23C35" w14:textId="77777777" w:rsidR="00D07893" w:rsidRDefault="000046B2">
      <w:pPr>
        <w:numPr>
          <w:ilvl w:val="0"/>
          <w:numId w:val="11"/>
        </w:numPr>
        <w:ind w:right="0"/>
      </w:pPr>
      <w:r>
        <w:rPr>
          <w:i/>
        </w:rPr>
        <w:t>Стратегия скидок с цен.</w:t>
      </w:r>
      <w:r>
        <w:t xml:space="preserve"> При определенных рыночных ситуациях для укрепления положения на рынке предприятие использует различные скидки с цен. </w:t>
      </w:r>
    </w:p>
    <w:p w14:paraId="0DFC955F" w14:textId="77777777" w:rsidR="00D07893" w:rsidRDefault="000046B2">
      <w:pPr>
        <w:ind w:left="-15" w:right="0" w:firstLine="0"/>
      </w:pPr>
      <w:r>
        <w:t>О</w:t>
      </w:r>
      <w:r>
        <w:t xml:space="preserve">сновными из них являются: </w:t>
      </w:r>
    </w:p>
    <w:p w14:paraId="2DFB285E" w14:textId="77777777" w:rsidR="00D07893" w:rsidRDefault="000046B2">
      <w:pPr>
        <w:numPr>
          <w:ilvl w:val="1"/>
          <w:numId w:val="11"/>
        </w:numPr>
        <w:ind w:right="0" w:hanging="360"/>
      </w:pPr>
      <w:r>
        <w:t xml:space="preserve">скидки с цены за покупку большего количества товара; </w:t>
      </w:r>
    </w:p>
    <w:p w14:paraId="1748633C" w14:textId="77777777" w:rsidR="00D07893" w:rsidRDefault="000046B2">
      <w:pPr>
        <w:numPr>
          <w:ilvl w:val="1"/>
          <w:numId w:val="11"/>
        </w:numPr>
        <w:ind w:right="0" w:hanging="360"/>
      </w:pPr>
      <w:r>
        <w:t xml:space="preserve">скидки за платеж наличными; </w:t>
      </w:r>
    </w:p>
    <w:p w14:paraId="4F13BA68" w14:textId="77777777" w:rsidR="00D07893" w:rsidRDefault="000046B2">
      <w:pPr>
        <w:numPr>
          <w:ilvl w:val="1"/>
          <w:numId w:val="11"/>
        </w:numPr>
        <w:ind w:right="0" w:hanging="360"/>
      </w:pPr>
      <w:r>
        <w:lastRenderedPageBreak/>
        <w:t xml:space="preserve">скидки при условии сдачи старого экземпляра изделия, как данного предприятия, так и конкурентов; </w:t>
      </w:r>
    </w:p>
    <w:p w14:paraId="42E2F7CE" w14:textId="77777777" w:rsidR="00D07893" w:rsidRDefault="000046B2">
      <w:pPr>
        <w:numPr>
          <w:ilvl w:val="1"/>
          <w:numId w:val="11"/>
        </w:numPr>
        <w:ind w:right="0" w:hanging="360"/>
      </w:pPr>
      <w:r>
        <w:t xml:space="preserve">сезонные скидки; </w:t>
      </w:r>
    </w:p>
    <w:p w14:paraId="18497361" w14:textId="77777777" w:rsidR="00D07893" w:rsidRDefault="000046B2">
      <w:pPr>
        <w:numPr>
          <w:ilvl w:val="1"/>
          <w:numId w:val="11"/>
        </w:numPr>
        <w:ind w:right="0" w:hanging="360"/>
      </w:pPr>
      <w:r>
        <w:t xml:space="preserve">дилерские скидки; </w:t>
      </w:r>
    </w:p>
    <w:p w14:paraId="54DC0609" w14:textId="77777777" w:rsidR="00D07893" w:rsidRDefault="000046B2">
      <w:pPr>
        <w:numPr>
          <w:ilvl w:val="1"/>
          <w:numId w:val="11"/>
        </w:numPr>
        <w:ind w:right="0" w:hanging="360"/>
      </w:pPr>
      <w:r>
        <w:t xml:space="preserve">экспортные </w:t>
      </w:r>
      <w:r>
        <w:t xml:space="preserve">скидки; </w:t>
      </w:r>
    </w:p>
    <w:p w14:paraId="17E07125" w14:textId="77777777" w:rsidR="00D07893" w:rsidRDefault="000046B2">
      <w:pPr>
        <w:numPr>
          <w:ilvl w:val="1"/>
          <w:numId w:val="11"/>
        </w:numPr>
        <w:spacing w:after="1" w:line="278" w:lineRule="auto"/>
        <w:ind w:right="0" w:hanging="360"/>
      </w:pPr>
      <w:r>
        <w:t>премии в виде предоставления товара по низкой цене или бесплатно при условии покупки другого товара; -</w:t>
      </w:r>
      <w:r>
        <w:rPr>
          <w:rFonts w:ascii="Arial" w:eastAsia="Arial" w:hAnsi="Arial" w:cs="Arial"/>
        </w:rPr>
        <w:t xml:space="preserve"> </w:t>
      </w:r>
      <w:r>
        <w:t xml:space="preserve">скидки на определенный период времени; </w:t>
      </w:r>
    </w:p>
    <w:p w14:paraId="1861652C" w14:textId="77777777" w:rsidR="00D07893" w:rsidRDefault="000046B2">
      <w:pPr>
        <w:numPr>
          <w:ilvl w:val="1"/>
          <w:numId w:val="11"/>
        </w:numPr>
        <w:ind w:right="0" w:hanging="360"/>
      </w:pPr>
      <w:r>
        <w:t xml:space="preserve">праздничные скидки. </w:t>
      </w:r>
    </w:p>
    <w:p w14:paraId="6B72FC75" w14:textId="77777777" w:rsidR="00D07893" w:rsidRDefault="000046B2">
      <w:pPr>
        <w:spacing w:after="25" w:line="259" w:lineRule="auto"/>
        <w:ind w:left="708" w:right="0" w:firstLine="0"/>
        <w:jc w:val="left"/>
      </w:pPr>
      <w:r>
        <w:t xml:space="preserve"> </w:t>
      </w:r>
    </w:p>
    <w:p w14:paraId="354C0C8A" w14:textId="77777777" w:rsidR="00D07893" w:rsidRDefault="000046B2">
      <w:pPr>
        <w:ind w:left="-15" w:right="0" w:firstLine="708"/>
      </w:pPr>
      <w:r>
        <w:t xml:space="preserve">Таким образом, предприятие разрабатывает </w:t>
      </w:r>
      <w:r>
        <w:rPr>
          <w:i/>
        </w:rPr>
        <w:t>ценовую стратегию</w:t>
      </w:r>
      <w:r>
        <w:t xml:space="preserve"> исходя из особенностей товара, возможностей изменения цен и условий производства (издержек), ситуации на рынке, соотношения спроса и предложения. </w:t>
      </w:r>
    </w:p>
    <w:sectPr w:rsidR="00D07893">
      <w:pgSz w:w="11906" w:h="16838"/>
      <w:pgMar w:top="567" w:right="562" w:bottom="68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B01"/>
    <w:multiLevelType w:val="hybridMultilevel"/>
    <w:tmpl w:val="6688F0CE"/>
    <w:lvl w:ilvl="0" w:tplc="9E12B56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4C714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FCDC5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F4E71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4CA6B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2EA6C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6AEA6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76C33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60D8A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D4EA9"/>
    <w:multiLevelType w:val="hybridMultilevel"/>
    <w:tmpl w:val="F15C1632"/>
    <w:lvl w:ilvl="0" w:tplc="FF7848B4">
      <w:start w:val="1"/>
      <w:numFmt w:val="bullet"/>
      <w:lvlText w:val="-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62E2">
      <w:start w:val="1"/>
      <w:numFmt w:val="bullet"/>
      <w:lvlText w:val="o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061580">
      <w:start w:val="1"/>
      <w:numFmt w:val="bullet"/>
      <w:lvlText w:val="▪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059F2">
      <w:start w:val="1"/>
      <w:numFmt w:val="bullet"/>
      <w:lvlText w:val="•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2EA122">
      <w:start w:val="1"/>
      <w:numFmt w:val="bullet"/>
      <w:lvlText w:val="o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D8FEE0">
      <w:start w:val="1"/>
      <w:numFmt w:val="bullet"/>
      <w:lvlText w:val="▪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CBCB6">
      <w:start w:val="1"/>
      <w:numFmt w:val="bullet"/>
      <w:lvlText w:val="•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042FF0">
      <w:start w:val="1"/>
      <w:numFmt w:val="bullet"/>
      <w:lvlText w:val="o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6A8F8E">
      <w:start w:val="1"/>
      <w:numFmt w:val="bullet"/>
      <w:lvlText w:val="▪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CA4BC5"/>
    <w:multiLevelType w:val="hybridMultilevel"/>
    <w:tmpl w:val="F4DE9198"/>
    <w:lvl w:ilvl="0" w:tplc="F2EC0B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DE11D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92AE9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F8FCA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E245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F4696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52716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14917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B06C4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6589C"/>
    <w:multiLevelType w:val="hybridMultilevel"/>
    <w:tmpl w:val="6650A4C4"/>
    <w:lvl w:ilvl="0" w:tplc="8428609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4253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B47C9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DE423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6CA1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2278F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72640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C105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A076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A8407A"/>
    <w:multiLevelType w:val="hybridMultilevel"/>
    <w:tmpl w:val="713CACBC"/>
    <w:lvl w:ilvl="0" w:tplc="47C4798E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84610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D0F53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482D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180C1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50905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DE839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A15D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9C699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046E24"/>
    <w:multiLevelType w:val="hybridMultilevel"/>
    <w:tmpl w:val="42621334"/>
    <w:lvl w:ilvl="0" w:tplc="0B0C2CAA">
      <w:start w:val="1"/>
      <w:numFmt w:val="decimal"/>
      <w:lvlText w:val="%1)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1C9544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A6DF2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9299E6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A88E4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3479A4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EA802E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CE36E2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023284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E629A5"/>
    <w:multiLevelType w:val="hybridMultilevel"/>
    <w:tmpl w:val="8F2AB876"/>
    <w:lvl w:ilvl="0" w:tplc="2D9895D8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C0CE14">
      <w:start w:val="1"/>
      <w:numFmt w:val="bullet"/>
      <w:lvlText w:val="o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1ACF52">
      <w:start w:val="1"/>
      <w:numFmt w:val="bullet"/>
      <w:lvlText w:val="▪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D4F914">
      <w:start w:val="1"/>
      <w:numFmt w:val="bullet"/>
      <w:lvlText w:val="•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5EFFBE">
      <w:start w:val="1"/>
      <w:numFmt w:val="bullet"/>
      <w:lvlText w:val="o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34E4FC">
      <w:start w:val="1"/>
      <w:numFmt w:val="bullet"/>
      <w:lvlText w:val="▪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D03F8A">
      <w:start w:val="1"/>
      <w:numFmt w:val="bullet"/>
      <w:lvlText w:val="•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A6CC2C">
      <w:start w:val="1"/>
      <w:numFmt w:val="bullet"/>
      <w:lvlText w:val="o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E1A0C">
      <w:start w:val="1"/>
      <w:numFmt w:val="bullet"/>
      <w:lvlText w:val="▪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5F77AB"/>
    <w:multiLevelType w:val="hybridMultilevel"/>
    <w:tmpl w:val="72DA9C48"/>
    <w:lvl w:ilvl="0" w:tplc="EBEC66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78C5B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E408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B4C9D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2ED99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FC64D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BADB6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62CA5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BA469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EB19AC"/>
    <w:multiLevelType w:val="hybridMultilevel"/>
    <w:tmpl w:val="40B6056E"/>
    <w:lvl w:ilvl="0" w:tplc="C31EF5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5CFAEC">
      <w:start w:val="1"/>
      <w:numFmt w:val="bullet"/>
      <w:lvlText w:val="-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8FBB2">
      <w:start w:val="1"/>
      <w:numFmt w:val="bullet"/>
      <w:lvlText w:val="▪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7CEA32">
      <w:start w:val="1"/>
      <w:numFmt w:val="bullet"/>
      <w:lvlText w:val="•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5C6182">
      <w:start w:val="1"/>
      <w:numFmt w:val="bullet"/>
      <w:lvlText w:val="o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B4B25A">
      <w:start w:val="1"/>
      <w:numFmt w:val="bullet"/>
      <w:lvlText w:val="▪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B420B6">
      <w:start w:val="1"/>
      <w:numFmt w:val="bullet"/>
      <w:lvlText w:val="•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08180A">
      <w:start w:val="1"/>
      <w:numFmt w:val="bullet"/>
      <w:lvlText w:val="o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B4CA76">
      <w:start w:val="1"/>
      <w:numFmt w:val="bullet"/>
      <w:lvlText w:val="▪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20396C"/>
    <w:multiLevelType w:val="hybridMultilevel"/>
    <w:tmpl w:val="4CF4926C"/>
    <w:lvl w:ilvl="0" w:tplc="9F9A78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6A7C3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94248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A87AC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5265A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8C6D3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47A4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6A8F3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2EE3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103DEC"/>
    <w:multiLevelType w:val="hybridMultilevel"/>
    <w:tmpl w:val="7E3E818C"/>
    <w:lvl w:ilvl="0" w:tplc="4C4A3F98">
      <w:start w:val="1"/>
      <w:numFmt w:val="decimal"/>
      <w:lvlText w:val="%1)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60C420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E60F0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66176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0C874E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1A3CFE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B61772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82FEC4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D80EEC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93"/>
    <w:rsid w:val="000046B2"/>
    <w:rsid w:val="00D0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0423"/>
  <w15:docId w15:val="{11DAB552-7297-4E0A-9842-20A0EA9D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5" w:line="268" w:lineRule="auto"/>
      <w:ind w:left="567" w:right="872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2%D0%B5%D1%80%D0%BE%D1%8F%D1%82%D0%BD%D0%BE%D1%81%D1%82%D1%8C" TargetMode="External"/><Relationship Id="rId18" Type="http://schemas.openxmlformats.org/officeDocument/2006/relationships/hyperlink" Target="https://ru.wikipedia.org/wiki/%D0%98%D0%B7%D0%B4%D0%B5%D1%80%D0%B6%D0%BA%D0%B8_%D0%BF%D1%80%D0%BE%D0%B8%D0%B7%D0%B2%D0%BE%D0%B4%D1%81%D1%82%D0%B2%D0%B0" TargetMode="External"/><Relationship Id="rId26" Type="http://schemas.openxmlformats.org/officeDocument/2006/relationships/hyperlink" Target="https://ru.wikipedia.org/wiki/%D0%A1%D0%BE%D0%B2%D0%BE%D0%BA%D1%83%D0%BF%D0%BD%D1%8B%D0%B9_%D1%81%D0%BF%D1%80%D0%BE%D1%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D%D0%BB%D0%B0%D1%81%D1%82%D0%B8%D1%87%D0%BD%D0%BE%D1%81%D1%82%D1%8C_(%D1%8D%D0%BA%D0%BE%D0%BD%D0%BE%D0%BC%D0%B8%D0%BA%D0%B0)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ru.wikipedia.org/wiki/%D0%9F%D1%80%D0%BE%D0%B3%D0%BD%D0%BE%D0%B7" TargetMode="External"/><Relationship Id="rId17" Type="http://schemas.openxmlformats.org/officeDocument/2006/relationships/hyperlink" Target="https://ru.wikipedia.org/wiki/%D0%98%D0%B7%D0%B4%D0%B5%D1%80%D0%B6%D0%BA%D0%B8_%D0%BF%D1%80%D0%BE%D0%B8%D0%B7%D0%B2%D0%BE%D0%B4%D1%81%D1%82%D0%B2%D0%B0" TargetMode="External"/><Relationship Id="rId25" Type="http://schemas.openxmlformats.org/officeDocument/2006/relationships/hyperlink" Target="https://ru.wikipedia.org/wiki/%D0%A1%D0%BE%D0%B2%D0%BE%D0%BA%D1%83%D0%BF%D0%BD%D1%8B%D0%B9_%D1%81%D0%BF%D1%80%D0%BE%D1%8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0%B7%D0%B4%D0%B5%D1%80%D0%B6%D0%BA%D0%B8_%D0%BF%D1%80%D0%BE%D0%B8%D0%B7%D0%B2%D0%BE%D0%B4%D1%81%D1%82%D0%B2%D0%B0" TargetMode="External"/><Relationship Id="rId20" Type="http://schemas.openxmlformats.org/officeDocument/2006/relationships/hyperlink" Target="https://ru.wikipedia.org/wiki/%D0%AD%D0%BB%D0%B0%D1%81%D1%82%D0%B8%D1%87%D0%BD%D0%BE%D1%81%D1%82%D1%8C_(%D1%8D%D0%BA%D0%BE%D0%BD%D0%BE%D0%BC%D0%B8%D0%BA%D0%B0)" TargetMode="External"/><Relationship Id="rId29" Type="http://schemas.openxmlformats.org/officeDocument/2006/relationships/hyperlink" Target="https://ru.wikipedia.org/wiki/%D0%98%D0%BD%D1%84%D0%BB%D1%8F%D1%86%D0%B8%D1%8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ru.wikipedia.org/wiki/%D0%9F%D1%80%D0%BE%D0%B3%D0%BD%D0%BE%D0%B7" TargetMode="External"/><Relationship Id="rId24" Type="http://schemas.openxmlformats.org/officeDocument/2006/relationships/hyperlink" Target="https://ru.wikipedia.org/wiki/%D0%AD%D0%BA%D0%BE%D0%BD%D0%BE%D0%BC%D0%B8%D1%87%D0%B5%D1%81%D0%BA%D0%B8%D0%B5_%D1%86%D0%B8%D0%BA%D0%BB%D1%8B" TargetMode="External"/><Relationship Id="rId32" Type="http://schemas.openxmlformats.org/officeDocument/2006/relationships/hyperlink" Target="https://ru.wikipedia.org/wiki/%D0%93%D0%BE%D1%81%D1%83%D0%B4%D0%B0%D1%80%D1%81%D1%82%D0%B2%D0%B5%D0%BD%D0%BD%D0%BE%D0%B5_%D1%80%D0%B5%D0%B3%D1%83%D0%BB%D0%B8%D1%80%D0%BE%D0%B2%D0%B0%D0%BD%D0%B8%D0%B5_%D1%8D%D0%BA%D0%BE%D0%BD%D0%BE%D0%BC%D0%B8%D0%BA%D0%B8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ru.wikipedia.org/wiki/%D0%92%D0%B5%D1%80%D0%BE%D1%8F%D1%82%D0%BD%D0%BE%D1%81%D1%82%D1%8C" TargetMode="External"/><Relationship Id="rId23" Type="http://schemas.openxmlformats.org/officeDocument/2006/relationships/hyperlink" Target="https://ru.wikipedia.org/wiki/%D0%AD%D0%BA%D0%BE%D0%BD%D0%BE%D0%BC%D0%B8%D1%87%D0%B5%D1%81%D0%BA%D0%B8%D0%B5_%D1%86%D0%B8%D0%BA%D0%BB%D1%8B" TargetMode="External"/><Relationship Id="rId28" Type="http://schemas.openxmlformats.org/officeDocument/2006/relationships/hyperlink" Target="https://ru.wikipedia.org/wiki/%D0%98%D0%BD%D1%84%D0%BB%D1%8F%D1%86%D0%B8%D1%8F" TargetMode="External"/><Relationship Id="rId10" Type="http://schemas.openxmlformats.org/officeDocument/2006/relationships/hyperlink" Target="https://ru.wikipedia.org/wiki/%D0%9C%D0%BE%D0%B4%D0%B0" TargetMode="External"/><Relationship Id="rId19" Type="http://schemas.openxmlformats.org/officeDocument/2006/relationships/hyperlink" Target="https://ru.wikipedia.org/wiki/%D0%AD%D0%BB%D0%B0%D1%81%D1%82%D0%B8%D1%87%D0%BD%D0%BE%D1%81%D1%82%D1%8C_(%D1%8D%D0%BA%D0%BE%D0%BD%D0%BE%D0%BC%D0%B8%D0%BA%D0%B0)" TargetMode="External"/><Relationship Id="rId31" Type="http://schemas.openxmlformats.org/officeDocument/2006/relationships/hyperlink" Target="https://ru.wikipedia.org/wiki/%D0%93%D0%BE%D1%81%D1%83%D0%B4%D0%B0%D1%80%D1%81%D1%82%D0%B2%D0%B5%D0%BD%D0%BD%D0%BE%D0%B5_%D1%80%D0%B5%D0%B3%D1%83%D0%BB%D0%B8%D1%80%D0%BE%D0%B2%D0%B0%D0%BD%D0%B8%D0%B5_%D1%8D%D0%BA%D0%BE%D0%BD%D0%BE%D0%BC%D0%B8%D0%BA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0%B4%D0%B0" TargetMode="External"/><Relationship Id="rId14" Type="http://schemas.openxmlformats.org/officeDocument/2006/relationships/hyperlink" Target="https://ru.wikipedia.org/wiki/%D0%92%D0%B5%D1%80%D0%BE%D1%8F%D1%82%D0%BD%D0%BE%D1%81%D1%82%D1%8C" TargetMode="External"/><Relationship Id="rId22" Type="http://schemas.openxmlformats.org/officeDocument/2006/relationships/hyperlink" Target="https://ru.wikipedia.org/wiki/%D0%A2%D0%B5%D1%85%D0%BD%D0%B8%D1%87%D0%B5%D1%81%D0%BA%D0%BE%D0%B5_%D0%BE%D0%B1%D1%81%D0%BB%D1%83%D0%B6%D0%B8%D0%B2%D0%B0%D0%BD%D0%B8%D0%B5_%D0%B8_%D1%80%D0%B5%D0%BC%D0%BE%D0%BD%D1%82" TargetMode="External"/><Relationship Id="rId27" Type="http://schemas.openxmlformats.org/officeDocument/2006/relationships/hyperlink" Target="https://ru.wikipedia.org/wiki/%D0%98%D0%BD%D1%84%D0%BB%D1%8F%D1%86%D0%B8%D1%8F" TargetMode="External"/><Relationship Id="rId30" Type="http://schemas.openxmlformats.org/officeDocument/2006/relationships/hyperlink" Target="https://ru.wikipedia.org/wiki/%D0%93%D0%BE%D1%81%D1%83%D0%B4%D0%B0%D1%80%D1%81%D1%82%D0%B2%D0%B5%D0%BD%D0%BD%D0%BE%D0%B5_%D1%80%D0%B5%D0%B3%D1%83%D0%BB%D0%B8%D1%80%D0%BE%D0%B2%D0%B0%D0%BD%D0%B8%D0%B5_%D1%8D%D0%BA%D0%BE%D0%BD%D0%BE%D0%BC%D0%B8%D0%BA%D0%B8" TargetMode="External"/><Relationship Id="rId8" Type="http://schemas.openxmlformats.org/officeDocument/2006/relationships/hyperlink" Target="https://ru.wikipedia.org/wiki/%D0%9C%D0%BE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2727</Words>
  <Characters>15550</Characters>
  <Application>Microsoft Office Word</Application>
  <DocSecurity>0</DocSecurity>
  <Lines>129</Lines>
  <Paragraphs>36</Paragraphs>
  <ScaleCrop>false</ScaleCrop>
  <Company/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Малышева</dc:creator>
  <cp:keywords/>
  <cp:lastModifiedBy>303-ПК</cp:lastModifiedBy>
  <cp:revision>2</cp:revision>
  <dcterms:created xsi:type="dcterms:W3CDTF">2022-01-24T09:37:00Z</dcterms:created>
  <dcterms:modified xsi:type="dcterms:W3CDTF">2022-01-24T09:37:00Z</dcterms:modified>
</cp:coreProperties>
</file>