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BD" w:rsidRPr="007D3CBD" w:rsidRDefault="007D3CBD" w:rsidP="007D3CBD">
      <w:pPr>
        <w:rPr>
          <w:sz w:val="28"/>
          <w:szCs w:val="28"/>
        </w:rPr>
      </w:pPr>
      <w:r w:rsidRPr="007D3CBD">
        <w:rPr>
          <w:sz w:val="28"/>
          <w:szCs w:val="28"/>
        </w:rPr>
        <w:t>Практическая работа №7 (семинар)</w:t>
      </w:r>
    </w:p>
    <w:p w:rsidR="00AF7CE6" w:rsidRPr="007D3CBD" w:rsidRDefault="007D3CBD" w:rsidP="007D3CBD">
      <w:pPr>
        <w:rPr>
          <w:sz w:val="28"/>
          <w:szCs w:val="28"/>
        </w:rPr>
      </w:pPr>
      <w:r w:rsidRPr="007D3CBD">
        <w:rPr>
          <w:sz w:val="28"/>
          <w:szCs w:val="28"/>
        </w:rPr>
        <w:t xml:space="preserve">Растительные и животные жиры, их состав. Распознавание растительных жиров на основании их непредельного характера. Применение жиров. Гидролиз или омыление жиров как способ промышленного получения солей высших карбоновых кислот. </w:t>
      </w:r>
      <w:proofErr w:type="spellStart"/>
      <w:r w:rsidRPr="007D3CBD">
        <w:rPr>
          <w:sz w:val="28"/>
          <w:szCs w:val="28"/>
        </w:rPr>
        <w:t>Мылá</w:t>
      </w:r>
      <w:proofErr w:type="spellEnd"/>
      <w:r w:rsidRPr="007D3CBD">
        <w:rPr>
          <w:sz w:val="28"/>
          <w:szCs w:val="28"/>
        </w:rPr>
        <w:t xml:space="preserve"> как соли высших карбоновых кислот. Моющие свойства мыла.</w:t>
      </w:r>
    </w:p>
    <w:p w:rsidR="007D3CBD" w:rsidRPr="007D3CBD" w:rsidRDefault="007D3CBD" w:rsidP="007D3CBD">
      <w:pPr>
        <w:rPr>
          <w:sz w:val="28"/>
          <w:szCs w:val="28"/>
        </w:rPr>
      </w:pPr>
    </w:p>
    <w:p w:rsidR="007D3CBD" w:rsidRDefault="007D3CBD" w:rsidP="007D3CBD"/>
    <w:p w:rsidR="007D3CBD" w:rsidRPr="007D3CBD" w:rsidRDefault="007D3CBD" w:rsidP="007D3CBD">
      <w:pPr>
        <w:shd w:val="clear" w:color="auto" w:fill="FFFFFF" w:themeFill="background1"/>
        <w:spacing w:before="100" w:beforeAutospacing="1" w:after="100" w:afterAutospacing="1"/>
        <w:jc w:val="both"/>
        <w:rPr>
          <w:sz w:val="27"/>
          <w:szCs w:val="27"/>
        </w:rPr>
      </w:pPr>
      <w:r w:rsidRPr="007D3CBD">
        <w:rPr>
          <w:sz w:val="27"/>
          <w:szCs w:val="27"/>
        </w:rPr>
        <w:t>Как вы уже знаете, общим способом получения сложных эфиров является процесс, называемый реакцией этерификации. Еще раз напомним, как записывают уравнение этой реакции в общем виде:</w:t>
      </w:r>
    </w:p>
    <w:p w:rsidR="007D3CBD" w:rsidRPr="007D3CBD" w:rsidRDefault="007D3CBD" w:rsidP="007D3CBD">
      <w:pPr>
        <w:shd w:val="clear" w:color="auto" w:fill="FFFFFF"/>
        <w:spacing w:beforeAutospacing="1" w:afterAutospacing="1"/>
        <w:jc w:val="both"/>
        <w:rPr>
          <w:color w:val="666666"/>
          <w:sz w:val="27"/>
          <w:szCs w:val="27"/>
        </w:rPr>
      </w:pPr>
      <w:r w:rsidRPr="007D3CBD">
        <w:rPr>
          <w:noProof/>
          <w:color w:val="666666"/>
          <w:sz w:val="27"/>
          <w:szCs w:val="27"/>
        </w:rPr>
        <w:drawing>
          <wp:inline distT="0" distB="0" distL="0" distR="0" wp14:anchorId="6ADBDFAB" wp14:editId="37A09EE8">
            <wp:extent cx="4095750" cy="1022350"/>
            <wp:effectExtent l="0" t="0" r="0" b="6350"/>
            <wp:docPr id="15" name="Рисунок 15" descr="https://tepka.ru/himiya_10/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pka.ru/himiya_10/0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CBD">
        <w:rPr>
          <w:color w:val="666666"/>
          <w:sz w:val="27"/>
          <w:szCs w:val="27"/>
        </w:rPr>
        <w:t> </w:t>
      </w:r>
    </w:p>
    <w:tbl>
      <w:tblPr>
        <w:tblW w:w="5000" w:type="pct"/>
        <w:tblCellSpacing w:w="15" w:type="dxa"/>
        <w:shd w:val="clear" w:color="auto" w:fill="FFECC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D3CBD" w:rsidRPr="007D3CBD" w:rsidTr="007D3CB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ECC1"/>
            <w:tcMar>
              <w:top w:w="1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7D3CBD" w:rsidRPr="007D3CBD" w:rsidRDefault="007D3CBD" w:rsidP="007D3CBD">
            <w:pPr>
              <w:jc w:val="both"/>
              <w:rPr>
                <w:color w:val="666666"/>
                <w:sz w:val="27"/>
                <w:szCs w:val="27"/>
              </w:rPr>
            </w:pPr>
            <w:r w:rsidRPr="007D3CBD">
              <w:rPr>
                <w:bCs/>
                <w:color w:val="000000"/>
                <w:sz w:val="27"/>
                <w:szCs w:val="27"/>
              </w:rPr>
              <w:t>Сложными эфирами</w:t>
            </w:r>
            <w:r w:rsidRPr="007D3CBD">
              <w:rPr>
                <w:color w:val="666666"/>
                <w:sz w:val="27"/>
                <w:szCs w:val="27"/>
              </w:rPr>
              <w:t> называют производные карбоновых кислот, в которых атом водорода карбоксильной группы замещен на углеводородный радикал. Их состав соответствует общей формуле</w:t>
            </w:r>
          </w:p>
          <w:p w:rsidR="007D3CBD" w:rsidRPr="007D3CBD" w:rsidRDefault="007D3CBD" w:rsidP="007D3CBD">
            <w:pPr>
              <w:spacing w:before="100" w:beforeAutospacing="1" w:after="100" w:afterAutospacing="1"/>
              <w:jc w:val="both"/>
              <w:rPr>
                <w:color w:val="666666"/>
                <w:sz w:val="27"/>
                <w:szCs w:val="27"/>
              </w:rPr>
            </w:pPr>
            <w:r w:rsidRPr="007D3CBD">
              <w:rPr>
                <w:noProof/>
                <w:color w:val="666666"/>
                <w:sz w:val="27"/>
                <w:szCs w:val="27"/>
              </w:rPr>
              <w:drawing>
                <wp:inline distT="0" distB="0" distL="0" distR="0" wp14:anchorId="1020A4C0" wp14:editId="463A40DB">
                  <wp:extent cx="1390650" cy="609600"/>
                  <wp:effectExtent l="0" t="0" r="0" b="0"/>
                  <wp:docPr id="16" name="Рисунок 16" descr="https://tepka.ru/himiya_10/09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tepka.ru/himiya_10/09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CBD" w:rsidRPr="007D3CBD" w:rsidRDefault="007D3CBD" w:rsidP="007D3CBD">
      <w:pPr>
        <w:spacing w:beforeAutospacing="1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Эта реакция обратима. Продукты реакции могут взаимодействовать друг с другом с образованием исходных веществ — спирта и кислоты. Таким образом, реакция сложных эфиров с водой — гидролиз сложного эфира — обратна реакции этерификации. Химическое равновесие, устанавливающееся при равенстве скоростей прямой (этерификации) и обратной (гидролиз) реакций, может быть смещено в сторону образования эфира с помощью 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водоотнимающих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 средств, </w:t>
      </w:r>
      <w:proofErr w:type="gramStart"/>
      <w:r w:rsidRPr="007D3CBD">
        <w:rPr>
          <w:bCs/>
          <w:color w:val="000000"/>
          <w:sz w:val="27"/>
          <w:szCs w:val="27"/>
          <w:shd w:val="clear" w:color="auto" w:fill="FFFFFF"/>
        </w:rPr>
        <w:t>например</w:t>
      </w:r>
      <w:proofErr w:type="gramEnd"/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 с помощью концентрированной серной кислоты, а в сторону гидролиза сложного эфира — в присутствии щелочи. 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Сложные эфиры широко распространены в природе. Специфический аромат ягод, плодов и фруктов в значительной степени обусловлен представителями этого класса ор</w:t>
      </w:r>
      <w:r>
        <w:rPr>
          <w:bCs/>
          <w:color w:val="000000"/>
          <w:sz w:val="27"/>
          <w:szCs w:val="27"/>
          <w:shd w:val="clear" w:color="auto" w:fill="FFFFFF"/>
        </w:rPr>
        <w:t>ганических соединений.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lastRenderedPageBreak/>
        <w:drawing>
          <wp:inline distT="0" distB="0" distL="0" distR="0" wp14:anchorId="4F5D1684" wp14:editId="35981333">
            <wp:extent cx="5219700" cy="4038600"/>
            <wp:effectExtent l="0" t="0" r="0" b="0"/>
            <wp:docPr id="17" name="Рисунок 17" descr="https://tepka.ru/himiya_10/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pka.ru/himiya_10/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pStyle w:val="a3"/>
        <w:rPr>
          <w:color w:val="000000"/>
          <w:shd w:val="clear" w:color="auto" w:fill="FFFFFF"/>
        </w:rPr>
      </w:pPr>
      <w:r>
        <w:rPr>
          <w:shd w:val="clear" w:color="auto" w:fill="FFFFFF"/>
        </w:rPr>
        <w:t>Рис. 1</w:t>
      </w:r>
      <w:r w:rsidRPr="007D3CBD">
        <w:rPr>
          <w:shd w:val="clear" w:color="auto" w:fill="FFFFFF"/>
        </w:rPr>
        <w:br/>
        <w:t>Сложные эфиры в природе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Сложные эфиры жирных кислот и спиртов с длинными углеводородными радикалами называют восками.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Сложные эфиры находят широкое применение в технике и различных отраслях промышленности. Они являются хорошими растворителями органических соединений. Их плотность меньше плотности воды, и они практически не растворяются в ней. Так, сложные эфиры с относительно небольшой молекулярной массой представляют собой легковоспламеняющиеся жидкости с невысокими температурами кипения, имеют запахи различных фруктов. Их применяют как растворители лаков и красок, 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ароматизаторы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 изделий п</w:t>
      </w:r>
      <w:r>
        <w:rPr>
          <w:bCs/>
          <w:color w:val="000000"/>
          <w:sz w:val="27"/>
          <w:szCs w:val="27"/>
          <w:shd w:val="clear" w:color="auto" w:fill="FFFFFF"/>
        </w:rPr>
        <w:t>ищевой промышленности.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lastRenderedPageBreak/>
        <w:drawing>
          <wp:inline distT="0" distB="0" distL="0" distR="0" wp14:anchorId="4135ABB5" wp14:editId="1D8DC331">
            <wp:extent cx="5187950" cy="4051300"/>
            <wp:effectExtent l="0" t="0" r="0" b="6350"/>
            <wp:docPr id="18" name="Рисунок 18" descr="https://tepka.ru/himiya_10/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pka.ru/himiya_10/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pStyle w:val="a3"/>
        <w:rPr>
          <w:color w:val="000000"/>
          <w:shd w:val="clear" w:color="auto" w:fill="FFFFFF"/>
        </w:rPr>
      </w:pPr>
      <w:r>
        <w:rPr>
          <w:shd w:val="clear" w:color="auto" w:fill="FFFFFF"/>
        </w:rPr>
        <w:t>Рис. 2</w:t>
      </w:r>
      <w:r>
        <w:rPr>
          <w:shd w:val="clear" w:color="auto" w:fill="FFFFFF"/>
        </w:rPr>
        <w:br/>
        <w:t xml:space="preserve">Применение </w:t>
      </w:r>
      <w:r w:rsidRPr="007D3CBD">
        <w:rPr>
          <w:shd w:val="clear" w:color="auto" w:fill="FFFFFF"/>
        </w:rPr>
        <w:t>сложных эфиров:</w:t>
      </w:r>
      <w:r w:rsidRPr="007D3CBD">
        <w:rPr>
          <w:shd w:val="clear" w:color="auto" w:fill="FFFFFF"/>
        </w:rPr>
        <w:br/>
        <w:t>1 — лекарственные средства; 2, 3 — парфюмерия и косметика; 4 — синтетические и искусственные волокна; 5 — лаки; 6 — производство напитков и кондитерских изделий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Важнейшими представителями природных сложных</w:t>
      </w:r>
      <w:r>
        <w:rPr>
          <w:bCs/>
          <w:color w:val="000000"/>
          <w:sz w:val="27"/>
          <w:szCs w:val="27"/>
          <w:shd w:val="clear" w:color="auto" w:fill="FFFFFF"/>
        </w:rPr>
        <w:t xml:space="preserve"> эфиров являются жиры.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43090BDB" wp14:editId="50123E91">
            <wp:extent cx="5226050" cy="2628900"/>
            <wp:effectExtent l="0" t="0" r="0" b="0"/>
            <wp:docPr id="19" name="Рисунок 19" descr="https://tepka.ru/himiya_10/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pka.ru/himiya_10/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pStyle w:val="a3"/>
        <w:rPr>
          <w:color w:val="000000"/>
          <w:shd w:val="clear" w:color="auto" w:fill="FFFFFF"/>
        </w:rPr>
      </w:pPr>
      <w:r>
        <w:rPr>
          <w:shd w:val="clear" w:color="auto" w:fill="FFFFFF"/>
        </w:rPr>
        <w:t>Рис. 3</w:t>
      </w:r>
      <w:r w:rsidRPr="007D3CBD">
        <w:rPr>
          <w:shd w:val="clear" w:color="auto" w:fill="FFFFFF"/>
        </w:rPr>
        <w:br/>
        <w:t>Жиры</w:t>
      </w:r>
    </w:p>
    <w:tbl>
      <w:tblPr>
        <w:tblW w:w="5000" w:type="pct"/>
        <w:tblCellSpacing w:w="15" w:type="dxa"/>
        <w:shd w:val="clear" w:color="auto" w:fill="FFECC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D3CBD" w:rsidRPr="007D3CBD" w:rsidTr="007D3CB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ECC1"/>
            <w:tcMar>
              <w:top w:w="1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7D3CBD" w:rsidRPr="007D3CBD" w:rsidRDefault="007D3CBD" w:rsidP="007D3CBD">
            <w:pPr>
              <w:jc w:val="both"/>
              <w:rPr>
                <w:color w:val="666666"/>
                <w:sz w:val="27"/>
                <w:szCs w:val="27"/>
              </w:rPr>
            </w:pPr>
            <w:r w:rsidRPr="007D3CBD">
              <w:rPr>
                <w:bCs/>
                <w:color w:val="000000"/>
                <w:sz w:val="27"/>
                <w:szCs w:val="27"/>
              </w:rPr>
              <w:t>Жиры</w:t>
            </w:r>
            <w:r w:rsidRPr="007D3CBD">
              <w:rPr>
                <w:color w:val="666666"/>
                <w:sz w:val="27"/>
                <w:szCs w:val="27"/>
              </w:rPr>
              <w:t> — это сложные эфиры трехатомного спирта глицерина и высших карбоновых кислот.</w:t>
            </w:r>
          </w:p>
        </w:tc>
      </w:tr>
    </w:tbl>
    <w:p w:rsidR="007D3CBD" w:rsidRPr="007D3CBD" w:rsidRDefault="007D3CBD" w:rsidP="007D3CBD">
      <w:pPr>
        <w:spacing w:before="100" w:beforeAutospacing="1" w:after="100" w:afterAutospacing="1"/>
        <w:jc w:val="both"/>
        <w:rPr>
          <w:sz w:val="27"/>
          <w:szCs w:val="27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lastRenderedPageBreak/>
        <w:t>Состав и строение жиров могут быть отражены общей формулой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4D18A6E0" wp14:editId="25F7601F">
            <wp:extent cx="1473200" cy="1346200"/>
            <wp:effectExtent l="0" t="0" r="0" b="6350"/>
            <wp:docPr id="20" name="Рисунок 20" descr="https://tepka.ru/himiya_10/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tepka.ru/himiya_10/09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где R, R', R"— радикалы, входящие в состав высших карбоновых кислот: масляной (—С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3</w:t>
      </w:r>
      <w:r w:rsidRPr="007D3CBD">
        <w:rPr>
          <w:bCs/>
          <w:color w:val="000000"/>
          <w:sz w:val="27"/>
          <w:szCs w:val="27"/>
          <w:shd w:val="clear" w:color="auto" w:fill="FFFFFF"/>
        </w:rPr>
        <w:t>Н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7</w:t>
      </w:r>
      <w:r w:rsidRPr="007D3CBD">
        <w:rPr>
          <w:bCs/>
          <w:color w:val="000000"/>
          <w:sz w:val="27"/>
          <w:szCs w:val="27"/>
          <w:shd w:val="clear" w:color="auto" w:fill="FFFFFF"/>
        </w:rPr>
        <w:t>), пальмитиновой (—С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15</w:t>
      </w:r>
      <w:r w:rsidRPr="007D3CBD">
        <w:rPr>
          <w:bCs/>
          <w:color w:val="000000"/>
          <w:sz w:val="27"/>
          <w:szCs w:val="27"/>
          <w:shd w:val="clear" w:color="auto" w:fill="FFFFFF"/>
        </w:rPr>
        <w:t>Н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31</w:t>
      </w:r>
      <w:r w:rsidRPr="007D3CBD">
        <w:rPr>
          <w:bCs/>
          <w:color w:val="000000"/>
          <w:sz w:val="27"/>
          <w:szCs w:val="27"/>
          <w:shd w:val="clear" w:color="auto" w:fill="FFFFFF"/>
        </w:rPr>
        <w:t>), стеариновой (—С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17</w:t>
      </w:r>
      <w:r w:rsidRPr="007D3CBD">
        <w:rPr>
          <w:bCs/>
          <w:color w:val="000000"/>
          <w:sz w:val="27"/>
          <w:szCs w:val="27"/>
          <w:shd w:val="clear" w:color="auto" w:fill="FFFFFF"/>
        </w:rPr>
        <w:t>Н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35</w:t>
      </w:r>
      <w:r w:rsidRPr="007D3CBD">
        <w:rPr>
          <w:bCs/>
          <w:color w:val="000000"/>
          <w:sz w:val="27"/>
          <w:szCs w:val="27"/>
          <w:shd w:val="clear" w:color="auto" w:fill="FFFFFF"/>
        </w:rPr>
        <w:t>), олеиновой (—С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17</w:t>
      </w:r>
      <w:r w:rsidRPr="007D3CBD">
        <w:rPr>
          <w:bCs/>
          <w:color w:val="000000"/>
          <w:sz w:val="27"/>
          <w:szCs w:val="27"/>
          <w:shd w:val="clear" w:color="auto" w:fill="FFFFFF"/>
        </w:rPr>
        <w:t>Н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33</w:t>
      </w: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), 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линолевой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 (—С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17</w:t>
      </w:r>
      <w:r w:rsidRPr="007D3CBD">
        <w:rPr>
          <w:bCs/>
          <w:color w:val="000000"/>
          <w:sz w:val="27"/>
          <w:szCs w:val="27"/>
          <w:shd w:val="clear" w:color="auto" w:fill="FFFFFF"/>
        </w:rPr>
        <w:t>Н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31</w:t>
      </w:r>
      <w:r w:rsidRPr="007D3CBD">
        <w:rPr>
          <w:bCs/>
          <w:color w:val="000000"/>
          <w:sz w:val="27"/>
          <w:szCs w:val="27"/>
          <w:shd w:val="clear" w:color="auto" w:fill="FFFFFF"/>
        </w:rPr>
        <w:t>) и др.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В состав жиров могут входить остатки предельных и непредельных кислот, содержащих четное число атомов углерода и неразветвленный углеродный скелет (рис. 60). Природные жиры, как правило, являются смешанными сложными эфирами, т. е. их молекулы образованы различными карбоновыми кислотами.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45C6C2CE" wp14:editId="25B3A468">
            <wp:extent cx="4641850" cy="2197100"/>
            <wp:effectExtent l="0" t="0" r="6350" b="0"/>
            <wp:docPr id="21" name="Рисунок 21" descr="https://tepka.ru/himiya_10/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epka.ru/himiya_10/6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pStyle w:val="a3"/>
        <w:rPr>
          <w:color w:val="000000"/>
          <w:shd w:val="clear" w:color="auto" w:fill="FFFFFF"/>
        </w:rPr>
      </w:pPr>
      <w:r>
        <w:rPr>
          <w:shd w:val="clear" w:color="auto" w:fill="FFFFFF"/>
        </w:rPr>
        <w:t>Рис. 4</w:t>
      </w:r>
      <w:r w:rsidRPr="007D3CBD">
        <w:rPr>
          <w:shd w:val="clear" w:color="auto" w:fill="FFFFFF"/>
        </w:rPr>
        <w:br/>
        <w:t>Масштабная модель молекулы жира (</w:t>
      </w:r>
      <w:proofErr w:type="spellStart"/>
      <w:r w:rsidRPr="007D3CBD">
        <w:rPr>
          <w:shd w:val="clear" w:color="auto" w:fill="FFFFFF"/>
        </w:rPr>
        <w:t>тристеарата</w:t>
      </w:r>
      <w:proofErr w:type="spellEnd"/>
      <w:r w:rsidRPr="007D3CBD">
        <w:rPr>
          <w:shd w:val="clear" w:color="auto" w:fill="FFFFFF"/>
        </w:rPr>
        <w:t>)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Жиры, образованные предельными кислотами (масляной, пальмитиновой, стеариновой и др.). имеют, как правило, твердую консистенцию. Это жиры животного происхождения (исключение составляет жидкий рыбий жир). С увеличением длины углеводородного радикала температура плавления жира увеличивается. Если в составе жира содержатся остатки непредельных кислот (олеиновой и 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линолевой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>), они представляют собой вязкие жидкости, которые часто называют маслами. Масла — это жидкие жиры растительного происхождения (исключением является твердое пальмовое масло): льняное, конопляное, подсолнечное, оливковое, соевое, кукурузное и др.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Жиры нерастворимы в воде, но хорошо растворяются в органических растворителях — бензоле, 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гексане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>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lastRenderedPageBreak/>
        <w:t>Состав жиров определяет их физические и химические свойства. Следует ожидать, что для жиров, содержащих остатки непредельных карбоновых кислот, характерны все реакции этого типа соединений. Они обесцвечивают бромную воду, вступают в другие реакции присоединения. Из них наиболее важная в практическом плане реакция — это гидрирование жиров.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Гидрированием жидких жиров получают твердые сложные эфиры. Именно эта реакция и лежит в основе получения из растительного масла твердого жира — маргарина. Условно этот процесс можно описать уравнением реакции, </w:t>
      </w:r>
      <w:proofErr w:type="gramStart"/>
      <w:r w:rsidRPr="007D3CBD">
        <w:rPr>
          <w:bCs/>
          <w:color w:val="000000"/>
          <w:sz w:val="27"/>
          <w:szCs w:val="27"/>
          <w:shd w:val="clear" w:color="auto" w:fill="FFFFFF"/>
        </w:rPr>
        <w:t>например</w:t>
      </w:r>
      <w:proofErr w:type="gramEnd"/>
      <w:r w:rsidRPr="007D3CBD">
        <w:rPr>
          <w:bCs/>
          <w:color w:val="000000"/>
          <w:sz w:val="27"/>
          <w:szCs w:val="27"/>
          <w:shd w:val="clear" w:color="auto" w:fill="FFFFFF"/>
        </w:rPr>
        <w:t>: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752C3418" wp14:editId="5E6F3903">
            <wp:extent cx="4610100" cy="1022350"/>
            <wp:effectExtent l="0" t="0" r="0" b="6350"/>
            <wp:docPr id="22" name="Рисунок 22" descr="https://tepka.ru/himiya_10/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epka.ru/himiya_10/09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Все жиры, как и другие сложные эфиры, подвергаются гидролизу. </w:t>
      </w:r>
      <w:proofErr w:type="gramStart"/>
      <w:r w:rsidRPr="007D3CBD">
        <w:rPr>
          <w:bCs/>
          <w:color w:val="000000"/>
          <w:sz w:val="27"/>
          <w:szCs w:val="27"/>
          <w:shd w:val="clear" w:color="auto" w:fill="FFFFFF"/>
        </w:rPr>
        <w:t>Например</w:t>
      </w:r>
      <w:proofErr w:type="gramEnd"/>
      <w:r w:rsidRPr="007D3CBD">
        <w:rPr>
          <w:bCs/>
          <w:color w:val="000000"/>
          <w:sz w:val="27"/>
          <w:szCs w:val="27"/>
          <w:shd w:val="clear" w:color="auto" w:fill="FFFFFF"/>
        </w:rPr>
        <w:t>: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3BD78610" wp14:editId="455EE897">
            <wp:extent cx="4610100" cy="1162050"/>
            <wp:effectExtent l="0" t="0" r="0" b="0"/>
            <wp:docPr id="23" name="Рисунок 23" descr="https://tepka.ru/himiya_10/09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tepka.ru/himiya_10/097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Напомним, что гидролиз сложных эфиров — обратимая реакция. Для смещения равновесия в сторону продуктов гидролиза его проводят в щелочной среде (в присутствии щелочей или карбонатов щелочных металлов, </w:t>
      </w:r>
      <w:proofErr w:type="gramStart"/>
      <w:r w:rsidRPr="007D3CBD">
        <w:rPr>
          <w:bCs/>
          <w:color w:val="000000"/>
          <w:sz w:val="27"/>
          <w:szCs w:val="27"/>
          <w:shd w:val="clear" w:color="auto" w:fill="FFFFFF"/>
        </w:rPr>
        <w:t>например</w:t>
      </w:r>
      <w:proofErr w:type="gramEnd"/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 соды Na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2</w:t>
      </w:r>
      <w:r w:rsidRPr="007D3CBD">
        <w:rPr>
          <w:bCs/>
          <w:color w:val="000000"/>
          <w:sz w:val="27"/>
          <w:szCs w:val="27"/>
          <w:shd w:val="clear" w:color="auto" w:fill="FFFFFF"/>
        </w:rPr>
        <w:t>CO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bscript"/>
        </w:rPr>
        <w:t>3</w:t>
      </w:r>
      <w:r w:rsidRPr="007D3CBD">
        <w:rPr>
          <w:bCs/>
          <w:color w:val="000000"/>
          <w:sz w:val="27"/>
          <w:szCs w:val="27"/>
          <w:shd w:val="clear" w:color="auto" w:fill="FFFFFF"/>
        </w:rPr>
        <w:t>). При этом гидролиз протекает необратимо и приводит в результате к образованию не карбоновых кислот, а их солей, которые называют мылами.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Поэтому гидролиз жиров в щелочной среде называют омылением жиров.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При омылении жиров образуются глицерин и мыла — натриевые или калиевые соли высших карбоновых кислот.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Изготовление мыла — один из самых древних химических синтезов. Конечно, этот процесс гораздо «моложе», чем получение этилового спирта. Когда германские племена во времена Цезаря варили козье сало с 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поташем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 (техническое название карбоната калия), вымытым из пепла костров, они проводили ту же самую реакцию, которая осуществляется сейчас в грандиозных масштабах современными мыловарами, а именно — щелочной гидролиз жиров (омыление):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lastRenderedPageBreak/>
        <w:drawing>
          <wp:inline distT="0" distB="0" distL="0" distR="0" wp14:anchorId="563EEBB4" wp14:editId="411F3056">
            <wp:extent cx="4432300" cy="1066800"/>
            <wp:effectExtent l="0" t="0" r="6350" b="0"/>
            <wp:docPr id="24" name="Рисунок 24" descr="https://tepka.ru/himiya_10/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tepka.ru/himiya_10/09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Мыло, которое мы используем, представляет собой смесь солей, поскольку жир, из которого его получают, содержит остатки различных кислот. Натриевые соли высших кислот 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RCOONa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 имеют твердое агрегатное состояние, а калиевые RCOOK — жидкое (жидкое мыло). При изготовлении мыла в него добавляют душистые вещества, глицерин, красители, антисептики, растительные экстракты. Однако с химической точки зрения все мыла одинаковы (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диссоциируют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 как сильные электролиты согласно </w:t>
      </w:r>
      <w:proofErr w:type="gramStart"/>
      <w:r w:rsidRPr="007D3CBD">
        <w:rPr>
          <w:bCs/>
          <w:color w:val="000000"/>
          <w:sz w:val="27"/>
          <w:szCs w:val="27"/>
          <w:shd w:val="clear" w:color="auto" w:fill="FFFFFF"/>
        </w:rPr>
        <w:t>уравнению</w:t>
      </w:r>
      <w:proofErr w:type="gramEnd"/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RCOONa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 → RCOO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perscript"/>
        </w:rPr>
        <w:t>-</w:t>
      </w: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 + 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Na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  <w:vertAlign w:val="superscript"/>
        </w:rPr>
        <w:t>+</w:t>
      </w:r>
      <w:r w:rsidRPr="007D3CBD">
        <w:rPr>
          <w:bCs/>
          <w:color w:val="000000"/>
          <w:sz w:val="27"/>
          <w:szCs w:val="27"/>
          <w:shd w:val="clear" w:color="auto" w:fill="FFFFFF"/>
        </w:rPr>
        <w:t>) и природа их действия во всех случаях одна и та же.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Очищающее действие мыла — сложный процесс. Молекула соли высшей карбоновой кислоты имеет полярную ионную часть (—COO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perscript"/>
        </w:rPr>
        <w:t>-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Na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  <w:vertAlign w:val="superscript"/>
        </w:rPr>
        <w:t>+</w:t>
      </w:r>
      <w:r w:rsidRPr="007D3CBD">
        <w:rPr>
          <w:bCs/>
          <w:color w:val="000000"/>
          <w:sz w:val="27"/>
          <w:szCs w:val="27"/>
          <w:shd w:val="clear" w:color="auto" w:fill="FFFFFF"/>
        </w:rPr>
        <w:t>) и неполярный углеводородный радикал, содержащий 12—18 атомов углерода. Полярная часть молекулы растворима в воде (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гидрофильна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>), а неполярная — в жирах и других малополярных в</w:t>
      </w:r>
      <w:r>
        <w:rPr>
          <w:bCs/>
          <w:color w:val="000000"/>
          <w:sz w:val="27"/>
          <w:szCs w:val="27"/>
          <w:shd w:val="clear" w:color="auto" w:fill="FFFFFF"/>
        </w:rPr>
        <w:t>еществах (</w:t>
      </w:r>
      <w:proofErr w:type="spellStart"/>
      <w:r>
        <w:rPr>
          <w:bCs/>
          <w:color w:val="000000"/>
          <w:sz w:val="27"/>
          <w:szCs w:val="27"/>
          <w:shd w:val="clear" w:color="auto" w:fill="FFFFFF"/>
        </w:rPr>
        <w:t>гидрофобна</w:t>
      </w:r>
      <w:proofErr w:type="spellEnd"/>
      <w:r>
        <w:rPr>
          <w:bCs/>
          <w:color w:val="000000"/>
          <w:sz w:val="27"/>
          <w:szCs w:val="27"/>
          <w:shd w:val="clear" w:color="auto" w:fill="FFFFFF"/>
        </w:rPr>
        <w:t>) (рис.5)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46E534B4" wp14:editId="2889E895">
            <wp:extent cx="4610100" cy="2286000"/>
            <wp:effectExtent l="0" t="0" r="0" b="0"/>
            <wp:docPr id="25" name="Рисунок 25" descr="https://tepka.ru/himiya_10/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epka.ru/himiya_10/6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pStyle w:val="a3"/>
        <w:rPr>
          <w:color w:val="000000"/>
          <w:shd w:val="clear" w:color="auto" w:fill="FFFFFF"/>
        </w:rPr>
      </w:pPr>
      <w:r>
        <w:rPr>
          <w:shd w:val="clear" w:color="auto" w:fill="FFFFFF"/>
        </w:rPr>
        <w:t>Рис. 5</w:t>
      </w:r>
      <w:r w:rsidRPr="007D3CBD">
        <w:rPr>
          <w:shd w:val="clear" w:color="auto" w:fill="FFFFFF"/>
        </w:rPr>
        <w:br/>
        <w:t xml:space="preserve">Модель молекулы </w:t>
      </w:r>
      <w:proofErr w:type="spellStart"/>
      <w:r w:rsidRPr="007D3CBD">
        <w:rPr>
          <w:shd w:val="clear" w:color="auto" w:fill="FFFFFF"/>
        </w:rPr>
        <w:t>стеарата</w:t>
      </w:r>
      <w:proofErr w:type="spellEnd"/>
      <w:r w:rsidRPr="007D3CBD">
        <w:rPr>
          <w:shd w:val="clear" w:color="auto" w:fill="FFFFFF"/>
        </w:rPr>
        <w:t xml:space="preserve"> натрия в воде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В обычных условиях частицы жира или масла слипаются между собой, образуя в водной среде отдельную фазу. В присутствии мыла картина резко изменяется. Неполярные концы молекулы мыла погружаются в капли масла, а полярные </w:t>
      </w:r>
      <w:proofErr w:type="spellStart"/>
      <w:r w:rsidRPr="007D3CBD">
        <w:rPr>
          <w:bCs/>
          <w:color w:val="000000"/>
          <w:sz w:val="27"/>
          <w:szCs w:val="27"/>
          <w:shd w:val="clear" w:color="auto" w:fill="FFFFFF"/>
        </w:rPr>
        <w:t>карбоксилат</w:t>
      </w:r>
      <w:proofErr w:type="spellEnd"/>
      <w:r w:rsidRPr="007D3CBD">
        <w:rPr>
          <w:bCs/>
          <w:color w:val="000000"/>
          <w:sz w:val="27"/>
          <w:szCs w:val="27"/>
          <w:shd w:val="clear" w:color="auto" w:fill="FFFFFF"/>
        </w:rPr>
        <w:t>-анионы остаются в водном растворе. В результате отталкивания одноименных зарядов на поверхности масла оно разбивается на мельчайшие частицы, каждая из которых имеет ионную оболочку из анионов —СОО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perscript"/>
        </w:rPr>
        <w:t>-</w:t>
      </w:r>
      <w:r w:rsidRPr="007D3CBD">
        <w:rPr>
          <w:bCs/>
          <w:color w:val="000000"/>
          <w:sz w:val="27"/>
          <w:szCs w:val="27"/>
          <w:shd w:val="clear" w:color="auto" w:fill="FFFFFF"/>
        </w:rPr>
        <w:t>. Наличие этой оболочки препятствует слиянию частиц, в результате чего образуется устойчивая эмульсия масла в воде. Эмульгирование жира, содержащего грязь, обусловливает очищающее действие мыла (рис. 62).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lastRenderedPageBreak/>
        <w:drawing>
          <wp:inline distT="0" distB="0" distL="0" distR="0" wp14:anchorId="6223AED6" wp14:editId="1E4E1B9F">
            <wp:extent cx="2114550" cy="2520950"/>
            <wp:effectExtent l="0" t="0" r="0" b="0"/>
            <wp:docPr id="26" name="Рисунок 26" descr="https://tepka.ru/himiya_10/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tepka.ru/himiya_10/6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pStyle w:val="a3"/>
        <w:rPr>
          <w:color w:val="000000"/>
          <w:shd w:val="clear" w:color="auto" w:fill="FFFFFF"/>
        </w:rPr>
      </w:pPr>
      <w:r>
        <w:rPr>
          <w:shd w:val="clear" w:color="auto" w:fill="FFFFFF"/>
        </w:rPr>
        <w:t>Рис. 6</w:t>
      </w:r>
      <w:r w:rsidRPr="007D3CBD">
        <w:rPr>
          <w:shd w:val="clear" w:color="auto" w:fill="FFFFFF"/>
        </w:rPr>
        <w:br/>
        <w:t>Эмульгирование масла в воде в присутствии жира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В жесткой воде, содержащей ионы Са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perscript"/>
        </w:rPr>
        <w:t>2+</w:t>
      </w:r>
      <w:r w:rsidRPr="007D3CBD">
        <w:rPr>
          <w:bCs/>
          <w:color w:val="000000"/>
          <w:sz w:val="27"/>
          <w:szCs w:val="27"/>
          <w:shd w:val="clear" w:color="auto" w:fill="FFFFFF"/>
        </w:rPr>
        <w:t> и Mg</w:t>
      </w:r>
      <w:r w:rsidRPr="007D3CBD">
        <w:rPr>
          <w:bCs/>
          <w:color w:val="000000"/>
          <w:sz w:val="27"/>
          <w:szCs w:val="27"/>
          <w:shd w:val="clear" w:color="auto" w:fill="FFFFFF"/>
          <w:vertAlign w:val="superscript"/>
        </w:rPr>
        <w:t>2+</w:t>
      </w:r>
      <w:r w:rsidRPr="007D3CBD">
        <w:rPr>
          <w:bCs/>
          <w:color w:val="000000"/>
          <w:sz w:val="27"/>
          <w:szCs w:val="27"/>
          <w:shd w:val="clear" w:color="auto" w:fill="FFFFFF"/>
        </w:rPr>
        <w:t>, мыло теряет свою моющую способность. Это происходит в результате того, что кальциевые и магниевые соли высших карбоновых кислот нерастворимы в воде: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0DF73298" wp14:editId="1F18874D">
            <wp:extent cx="3587750" cy="285750"/>
            <wp:effectExtent l="0" t="0" r="0" b="0"/>
            <wp:docPr id="27" name="Рисунок 27" descr="https://tepka.ru/himiya_10/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tepka.ru/himiya_10/09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Вместо пены в воде образуются хлопья осадка, и мыло расходуется бесполезно.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Этого недостатка лишены синтетические моющие средства (рис. 63) — современные стиральные порошки.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5F5CA571" wp14:editId="5DC2AF9E">
            <wp:extent cx="2190750" cy="2660650"/>
            <wp:effectExtent l="0" t="0" r="0" b="6350"/>
            <wp:docPr id="28" name="Рисунок 28" descr="https://tepka.ru/himiya_10/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tepka.ru/himiya_10/6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BD" w:rsidRPr="007D3CBD" w:rsidRDefault="007D3CBD" w:rsidP="007D3CBD">
      <w:pPr>
        <w:pStyle w:val="a3"/>
        <w:rPr>
          <w:color w:val="000000"/>
          <w:shd w:val="clear" w:color="auto" w:fill="FFFFFF"/>
        </w:rPr>
      </w:pPr>
      <w:r>
        <w:rPr>
          <w:shd w:val="clear" w:color="auto" w:fill="FFFFFF"/>
        </w:rPr>
        <w:t>Рис. 7</w:t>
      </w:r>
      <w:r w:rsidRPr="007D3CBD">
        <w:rPr>
          <w:shd w:val="clear" w:color="auto" w:fill="FFFFFF"/>
        </w:rPr>
        <w:br/>
        <w:t>Синтетические моющие средства</w:t>
      </w:r>
    </w:p>
    <w:p w:rsidR="007D3CBD" w:rsidRPr="007D3CBD" w:rsidRDefault="007D3CBD" w:rsidP="007D3CBD">
      <w:p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 xml:space="preserve">Принцип действия синтетических моющих средств точно такой же, как и у мыла, однако они имеют значительные преимущества. Во-первых, их растворы имеют </w:t>
      </w:r>
      <w:r w:rsidRPr="007D3CBD">
        <w:rPr>
          <w:bCs/>
          <w:color w:val="000000"/>
          <w:sz w:val="27"/>
          <w:szCs w:val="27"/>
          <w:shd w:val="clear" w:color="auto" w:fill="FFFFFF"/>
        </w:rPr>
        <w:lastRenderedPageBreak/>
        <w:t>нейтральную, а не щелочную среду. Во-вторых, синтетические моющие средства сохраняют свое действие в жесткой и даже морской воде, поскольку их кальциевые и магниевые соли растворимы. Вместе с тем остатки стиральных порошков в сточных водах очень медленно разлагаются биологическим путем и вызывают загрязнение окружающей среды.</w:t>
      </w:r>
    </w:p>
    <w:p w:rsidR="007D3CBD" w:rsidRPr="007D3CBD" w:rsidRDefault="007D3CBD" w:rsidP="007D3CBD">
      <w:pPr>
        <w:spacing w:before="300" w:after="150"/>
        <w:jc w:val="both"/>
        <w:outlineLvl w:val="2"/>
        <w:rPr>
          <w:bCs/>
          <w:color w:val="3A6EA5"/>
          <w:sz w:val="27"/>
          <w:szCs w:val="27"/>
          <w:shd w:val="clear" w:color="auto" w:fill="FFFFFF"/>
        </w:rPr>
      </w:pPr>
      <w:r w:rsidRPr="007D3CBD">
        <w:rPr>
          <w:bCs/>
          <w:color w:val="3A6EA5"/>
          <w:sz w:val="27"/>
          <w:szCs w:val="27"/>
          <w:shd w:val="clear" w:color="auto" w:fill="FFFFFF"/>
        </w:rPr>
        <w:t>Новые слова и понятия</w:t>
      </w:r>
    </w:p>
    <w:p w:rsidR="007D3CBD" w:rsidRPr="007D3CBD" w:rsidRDefault="007D3CBD" w:rsidP="007D3CBD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Реакция этерификации.</w:t>
      </w:r>
    </w:p>
    <w:p w:rsidR="007D3CBD" w:rsidRPr="007D3CBD" w:rsidRDefault="007D3CBD" w:rsidP="007D3CBD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Сложные эфиры: нахождение в природе и применение.</w:t>
      </w:r>
    </w:p>
    <w:p w:rsidR="007D3CBD" w:rsidRPr="007D3CBD" w:rsidRDefault="007D3CBD" w:rsidP="007D3CBD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Жиры.</w:t>
      </w:r>
    </w:p>
    <w:p w:rsidR="007D3CBD" w:rsidRPr="007D3CBD" w:rsidRDefault="007D3CBD" w:rsidP="007D3CBD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Химические свойства жиров: гидрирование растительных масел, гидролиз, омыление.</w:t>
      </w:r>
    </w:p>
    <w:p w:rsidR="007D3CBD" w:rsidRPr="007D3CBD" w:rsidRDefault="007D3CBD" w:rsidP="007D3CBD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Мыла.</w:t>
      </w:r>
    </w:p>
    <w:p w:rsidR="007D3CBD" w:rsidRPr="007D3CBD" w:rsidRDefault="007D3CBD" w:rsidP="007D3CBD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Очищающее действие мыла.</w:t>
      </w:r>
    </w:p>
    <w:p w:rsidR="007D3CBD" w:rsidRPr="007D3CBD" w:rsidRDefault="007D3CBD" w:rsidP="007D3CBD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Синтетические моющие средства.</w:t>
      </w:r>
    </w:p>
    <w:p w:rsidR="007D3CBD" w:rsidRPr="007D3CBD" w:rsidRDefault="007D3CBD" w:rsidP="007D3CBD">
      <w:pPr>
        <w:spacing w:before="300" w:after="150"/>
        <w:jc w:val="both"/>
        <w:outlineLvl w:val="2"/>
        <w:rPr>
          <w:bCs/>
          <w:color w:val="3A6EA5"/>
          <w:sz w:val="27"/>
          <w:szCs w:val="27"/>
          <w:shd w:val="clear" w:color="auto" w:fill="FFFFFF"/>
        </w:rPr>
      </w:pPr>
      <w:r w:rsidRPr="007D3CBD">
        <w:rPr>
          <w:bCs/>
          <w:color w:val="3A6EA5"/>
          <w:sz w:val="27"/>
          <w:szCs w:val="27"/>
          <w:shd w:val="clear" w:color="auto" w:fill="FFFFFF"/>
        </w:rPr>
        <w:t>Вопросы и задания</w:t>
      </w:r>
    </w:p>
    <w:p w:rsidR="007D3CBD" w:rsidRPr="007D3CBD" w:rsidRDefault="007D3CBD" w:rsidP="007D3CBD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Какие вещества называют: а) сложными эфирами; б) жирами?</w:t>
      </w:r>
    </w:p>
    <w:p w:rsidR="007D3CBD" w:rsidRPr="007D3CBD" w:rsidRDefault="007D3CBD" w:rsidP="007D3CBD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Раскройте биологическую роль сложных эфиров в живой природе. Для ответа используйте свои знания по биологии.</w:t>
      </w:r>
    </w:p>
    <w:p w:rsidR="007D3CBD" w:rsidRPr="007D3CBD" w:rsidRDefault="007D3CBD" w:rsidP="007D3CBD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Назовите области применения сложных эфиров в технике и народном хозяйстве.</w:t>
      </w:r>
    </w:p>
    <w:p w:rsidR="007D3CBD" w:rsidRPr="007D3CBD" w:rsidRDefault="007D3CBD" w:rsidP="007D3CBD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Чем отличаются по строению жидкие жиры от твердых?</w:t>
      </w:r>
    </w:p>
    <w:p w:rsidR="007D3CBD" w:rsidRPr="007D3CBD" w:rsidRDefault="007D3CBD" w:rsidP="007D3CBD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Как опытным путем различить машинное и растительное масла?</w:t>
      </w:r>
    </w:p>
    <w:p w:rsidR="007D3CBD" w:rsidRPr="007D3CBD" w:rsidRDefault="007D3CBD" w:rsidP="007D3CBD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Что такое маргарин? Как его получают?</w:t>
      </w:r>
    </w:p>
    <w:p w:rsidR="007D3CBD" w:rsidRPr="007D3CBD" w:rsidRDefault="007D3CBD" w:rsidP="007D3CBD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Что такое мыла? Как их получают? Почему реакцию щелочного гидролиза жиров называют омылением?</w:t>
      </w:r>
    </w:p>
    <w:p w:rsidR="007D3CBD" w:rsidRPr="007D3CBD" w:rsidRDefault="007D3CBD" w:rsidP="007D3CBD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Чем отличаются натриевые мыла от калиевых?</w:t>
      </w:r>
    </w:p>
    <w:p w:rsidR="007D3CBD" w:rsidRPr="007D3CBD" w:rsidRDefault="007D3CBD" w:rsidP="007D3CBD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Какую воду называют жесткой? Какой вред приносит жесткая вода? Как устранить жесткость воды?</w:t>
      </w:r>
    </w:p>
    <w:p w:rsidR="007D3CBD" w:rsidRPr="007D3CBD" w:rsidRDefault="007D3CBD" w:rsidP="007D3CBD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D3CBD">
        <w:rPr>
          <w:bCs/>
          <w:color w:val="000000"/>
          <w:sz w:val="27"/>
          <w:szCs w:val="27"/>
          <w:shd w:val="clear" w:color="auto" w:fill="FFFFFF"/>
        </w:rPr>
        <w:t>В чем преимущества синтетических моющих средств (стиральных порошков) перед мылами? В чем их недостатки?</w:t>
      </w:r>
    </w:p>
    <w:p w:rsidR="007D3CBD" w:rsidRPr="007D3CBD" w:rsidRDefault="007D3CBD" w:rsidP="007D3CBD">
      <w:pPr>
        <w:jc w:val="both"/>
      </w:pPr>
      <w:bookmarkStart w:id="0" w:name="_GoBack"/>
      <w:bookmarkEnd w:id="0"/>
    </w:p>
    <w:sectPr w:rsidR="007D3CBD" w:rsidRPr="007D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E6203"/>
    <w:multiLevelType w:val="multilevel"/>
    <w:tmpl w:val="A448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875B3"/>
    <w:multiLevelType w:val="multilevel"/>
    <w:tmpl w:val="5A10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85"/>
    <w:rsid w:val="00641E85"/>
    <w:rsid w:val="007D3CBD"/>
    <w:rsid w:val="00A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DBAB8-F587-481D-8D23-101DB64B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1311</Words>
  <Characters>7475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2022-01-30T13:25:00Z</dcterms:created>
  <dcterms:modified xsi:type="dcterms:W3CDTF">2022-01-30T13:33:00Z</dcterms:modified>
</cp:coreProperties>
</file>