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1D" w:rsidRPr="0041523E" w:rsidRDefault="00292D96" w:rsidP="00292D96">
      <w:pPr>
        <w:tabs>
          <w:tab w:val="left" w:pos="1140"/>
        </w:tabs>
        <w:rPr>
          <w:rFonts w:ascii="Times New Roman" w:hAnsi="Times New Roman" w:cs="Times New Roman"/>
          <w:b/>
          <w:bCs/>
        </w:rPr>
      </w:pPr>
      <w:r>
        <w:tab/>
      </w:r>
      <w:r w:rsidRPr="0041523E">
        <w:rPr>
          <w:rFonts w:ascii="Times New Roman" w:hAnsi="Times New Roman" w:cs="Times New Roman"/>
          <w:b/>
          <w:bCs/>
        </w:rPr>
        <w:t xml:space="preserve">Задание по АФХД для студентов на 1 февраля 2022 года, </w:t>
      </w:r>
      <w:r w:rsidRPr="0041523E">
        <w:rPr>
          <w:rFonts w:ascii="Times New Roman" w:hAnsi="Times New Roman" w:cs="Times New Roman"/>
          <w:b/>
          <w:bCs/>
          <w:i/>
          <w:iCs/>
          <w:color w:val="FFD966" w:themeColor="accent4" w:themeTint="99"/>
          <w:sz w:val="32"/>
          <w:szCs w:val="32"/>
          <w14:glow w14:rad="101600">
            <w14:srgbClr w14:val="7030A0">
              <w14:alpha w14:val="40000"/>
            </w14:srgbClr>
          </w14:glow>
        </w:rPr>
        <w:t>132</w:t>
      </w:r>
      <w:r w:rsidRPr="0041523E">
        <w:rPr>
          <w:rFonts w:ascii="Times New Roman" w:hAnsi="Times New Roman" w:cs="Times New Roman"/>
          <w:b/>
          <w:bCs/>
        </w:rPr>
        <w:t xml:space="preserve"> группа.</w:t>
      </w:r>
    </w:p>
    <w:p w:rsidR="00292D96" w:rsidRPr="0041523E" w:rsidRDefault="00292D96" w:rsidP="00292D96">
      <w:p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  <w:b/>
          <w:bCs/>
        </w:rPr>
        <w:t>Задание 1</w:t>
      </w:r>
      <w:r w:rsidRPr="0041523E">
        <w:rPr>
          <w:rFonts w:ascii="Times New Roman" w:hAnsi="Times New Roman" w:cs="Times New Roman"/>
        </w:rPr>
        <w:t xml:space="preserve">. Изучите материал по теме «Анализ финансовых результатов». Законспектируйте теорию, данную в учебнике, конспект обязательно отправляем на проверку. </w:t>
      </w:r>
    </w:p>
    <w:p w:rsidR="00292D96" w:rsidRPr="0041523E" w:rsidRDefault="00292D96" w:rsidP="00292D96">
      <w:p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  <w:b/>
          <w:bCs/>
        </w:rPr>
        <w:t>Задание 2</w:t>
      </w:r>
      <w:r w:rsidRPr="0041523E">
        <w:rPr>
          <w:rFonts w:ascii="Times New Roman" w:hAnsi="Times New Roman" w:cs="Times New Roman"/>
        </w:rPr>
        <w:t xml:space="preserve">. </w:t>
      </w:r>
      <w:r w:rsidRPr="0041523E">
        <w:rPr>
          <w:rFonts w:ascii="Times New Roman" w:hAnsi="Times New Roman" w:cs="Times New Roman"/>
        </w:rPr>
        <w:tab/>
        <w:t>Составьте 10 вопросов по данной теме. (2 вопроса по 5 пунктам).</w:t>
      </w:r>
    </w:p>
    <w:p w:rsidR="00292D96" w:rsidRPr="0041523E" w:rsidRDefault="00292D96" w:rsidP="00292D96">
      <w:p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  <w:b/>
          <w:bCs/>
        </w:rPr>
        <w:t>Задание 3.</w:t>
      </w:r>
      <w:r w:rsidRPr="0041523E">
        <w:rPr>
          <w:rFonts w:ascii="Times New Roman" w:hAnsi="Times New Roman" w:cs="Times New Roman"/>
        </w:rPr>
        <w:t xml:space="preserve"> Письменно дополните предложения.</w:t>
      </w:r>
    </w:p>
    <w:p w:rsidR="00292D96" w:rsidRPr="0041523E" w:rsidRDefault="00292D96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Рентабельность собственного капитала показывает, …</w:t>
      </w:r>
    </w:p>
    <w:p w:rsidR="00292D96" w:rsidRPr="0041523E" w:rsidRDefault="00292D96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К внутренним факторам, определяющим эффективность стратегии управления активами предприятия, относятся:</w:t>
      </w:r>
    </w:p>
    <w:p w:rsidR="00292D96" w:rsidRPr="0041523E" w:rsidRDefault="00292D96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 xml:space="preserve">Согласно нормативным положениям по бухгалтерскому </w:t>
      </w:r>
      <w:proofErr w:type="gramStart"/>
      <w:r w:rsidRPr="0041523E">
        <w:rPr>
          <w:rFonts w:ascii="Times New Roman" w:hAnsi="Times New Roman" w:cs="Times New Roman"/>
        </w:rPr>
        <w:t>учёту ,</w:t>
      </w:r>
      <w:proofErr w:type="gramEnd"/>
      <w:r w:rsidRPr="0041523E">
        <w:rPr>
          <w:rFonts w:ascii="Times New Roman" w:hAnsi="Times New Roman" w:cs="Times New Roman"/>
        </w:rPr>
        <w:t xml:space="preserve"> любое предприятие имеет возможность…</w:t>
      </w:r>
    </w:p>
    <w:p w:rsidR="00292D96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Прочими источниками получения прибыли организации являются…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Балансовой прибылью называют…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Выручка от реализации представляет собой…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Себестоимость продукции и прибыль находятся в обратно пропорциональной зависимости…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Длительность оборота текущих активов предприятия определяется…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Показатель интегрального левериджа интересует прежде всего…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Найти оптимальное сочетание делового риска и рентабельности активов предприятия удается определить с помощью…</w:t>
      </w:r>
    </w:p>
    <w:p w:rsidR="006B42F7" w:rsidRPr="0041523E" w:rsidRDefault="006B42F7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Рентабельность собственного капитала понимается как…</w:t>
      </w:r>
    </w:p>
    <w:p w:rsidR="006B42F7" w:rsidRPr="0041523E" w:rsidRDefault="0041523E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Дисконтированием называется перерасчёт…</w:t>
      </w:r>
    </w:p>
    <w:p w:rsidR="0041523E" w:rsidRDefault="0041523E" w:rsidP="00292D96">
      <w:pPr>
        <w:pStyle w:val="a3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</w:rPr>
        <w:t>К факторам, от которых зависит прибыль от реализации продукции в целом по предприятию, относят: …</w:t>
      </w:r>
    </w:p>
    <w:p w:rsidR="0041523E" w:rsidRDefault="0041523E" w:rsidP="0041523E">
      <w:pPr>
        <w:pStyle w:val="a3"/>
        <w:tabs>
          <w:tab w:val="left" w:pos="1140"/>
        </w:tabs>
        <w:rPr>
          <w:rFonts w:ascii="Times New Roman" w:hAnsi="Times New Roman" w:cs="Times New Roman"/>
        </w:rPr>
      </w:pPr>
    </w:p>
    <w:p w:rsidR="00F35D43" w:rsidRDefault="0041523E" w:rsidP="0041523E">
      <w:pPr>
        <w:pStyle w:val="a3"/>
        <w:tabs>
          <w:tab w:val="left" w:pos="1140"/>
        </w:tabs>
        <w:rPr>
          <w:rFonts w:ascii="Times New Roman" w:hAnsi="Times New Roman" w:cs="Times New Roman"/>
        </w:rPr>
      </w:pPr>
      <w:r w:rsidRPr="0041523E">
        <w:rPr>
          <w:rFonts w:ascii="Times New Roman" w:hAnsi="Times New Roman" w:cs="Times New Roman"/>
          <w:b/>
          <w:bCs/>
        </w:rPr>
        <w:t>Задание 4.</w:t>
      </w:r>
      <w:r>
        <w:rPr>
          <w:rFonts w:ascii="Times New Roman" w:hAnsi="Times New Roman" w:cs="Times New Roman"/>
        </w:rPr>
        <w:t xml:space="preserve"> Письменно подведите итоги урока: насколько хорошо Вы</w:t>
      </w:r>
      <w:bookmarkStart w:id="0" w:name="_GoBack"/>
      <w:bookmarkEnd w:id="0"/>
    </w:p>
    <w:p w:rsidR="00F35D43" w:rsidRDefault="00F35D43" w:rsidP="0041523E">
      <w:pPr>
        <w:pStyle w:val="a3"/>
        <w:tabs>
          <w:tab w:val="left" w:pos="1140"/>
        </w:tabs>
        <w:rPr>
          <w:rFonts w:ascii="Times New Roman" w:hAnsi="Times New Roman" w:cs="Times New Roman"/>
        </w:rPr>
      </w:pPr>
    </w:p>
    <w:p w:rsidR="0041523E" w:rsidRPr="0041523E" w:rsidRDefault="0041523E" w:rsidP="0041523E">
      <w:pPr>
        <w:pStyle w:val="a3"/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поняли суть данной темы? Выделите для себя наиболее сложные моменты. Как данный материал может быть полезен в Вашей профессиональной деятельности? </w:t>
      </w:r>
    </w:p>
    <w:sectPr w:rsidR="0041523E" w:rsidRPr="004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62F"/>
    <w:multiLevelType w:val="hybridMultilevel"/>
    <w:tmpl w:val="BDCA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96"/>
    <w:rsid w:val="00292D96"/>
    <w:rsid w:val="0041523E"/>
    <w:rsid w:val="005D111D"/>
    <w:rsid w:val="006B42F7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136B"/>
  <w15:chartTrackingRefBased/>
  <w15:docId w15:val="{FB07CEED-B6AD-46DE-9942-E5F2F0F8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2022-02-01T07:23:00Z</dcterms:created>
  <dcterms:modified xsi:type="dcterms:W3CDTF">2022-02-01T08:00:00Z</dcterms:modified>
</cp:coreProperties>
</file>