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ADC" w:rsidRPr="007042B0" w:rsidRDefault="00815ADC" w:rsidP="00815ADC">
      <w:pPr>
        <w:ind w:firstLine="709"/>
        <w:rPr>
          <w:b/>
          <w:highlight w:val="cyan"/>
          <w:u w:val="single"/>
        </w:rPr>
      </w:pPr>
      <w:r w:rsidRPr="007042B0">
        <w:rPr>
          <w:b/>
          <w:highlight w:val="cyan"/>
          <w:u w:val="single"/>
        </w:rPr>
        <w:t xml:space="preserve">Задание на </w:t>
      </w:r>
      <w:r>
        <w:rPr>
          <w:b/>
          <w:highlight w:val="cyan"/>
          <w:u w:val="single"/>
          <w:lang w:val="en-US"/>
        </w:rPr>
        <w:t>01</w:t>
      </w:r>
      <w:r w:rsidRPr="007042B0">
        <w:rPr>
          <w:b/>
          <w:highlight w:val="cyan"/>
          <w:u w:val="single"/>
        </w:rPr>
        <w:t>.0</w:t>
      </w:r>
      <w:r>
        <w:rPr>
          <w:b/>
          <w:highlight w:val="cyan"/>
          <w:u w:val="single"/>
          <w:lang w:val="en-US"/>
        </w:rPr>
        <w:t>2</w:t>
      </w:r>
      <w:r w:rsidRPr="007042B0">
        <w:rPr>
          <w:b/>
          <w:highlight w:val="cyan"/>
          <w:u w:val="single"/>
        </w:rPr>
        <w:t xml:space="preserve">.2022 </w:t>
      </w:r>
    </w:p>
    <w:p w:rsidR="00815ADC" w:rsidRPr="007042B0" w:rsidRDefault="00815ADC" w:rsidP="00815ADC">
      <w:pPr>
        <w:ind w:firstLine="709"/>
        <w:rPr>
          <w:bCs/>
          <w:highlight w:val="cyan"/>
          <w:u w:val="single"/>
        </w:rPr>
      </w:pPr>
      <w:r w:rsidRPr="007042B0">
        <w:rPr>
          <w:bCs/>
          <w:highlight w:val="cyan"/>
          <w:u w:val="single"/>
        </w:rPr>
        <w:t>МДК 03.02 Программно-аппаратные средства защиты информации</w:t>
      </w:r>
    </w:p>
    <w:p w:rsidR="00815ADC" w:rsidRPr="00815ADC" w:rsidRDefault="00815ADC" w:rsidP="00815ADC">
      <w:pPr>
        <w:pStyle w:val="a6"/>
        <w:numPr>
          <w:ilvl w:val="0"/>
          <w:numId w:val="10"/>
        </w:numPr>
        <w:spacing w:after="0" w:line="240" w:lineRule="auto"/>
        <w:rPr>
          <w:b/>
          <w:bCs/>
          <w:color w:val="181818"/>
          <w:sz w:val="28"/>
          <w:szCs w:val="28"/>
          <w:highlight w:val="cyan"/>
          <w:shd w:val="clear" w:color="auto" w:fill="FFFFFF"/>
        </w:rPr>
      </w:pPr>
      <w:r w:rsidRPr="00815ADC">
        <w:rPr>
          <w:b/>
          <w:bCs/>
          <w:color w:val="181818"/>
          <w:sz w:val="28"/>
          <w:szCs w:val="28"/>
          <w:highlight w:val="cyan"/>
          <w:shd w:val="clear" w:color="auto" w:fill="FFFFFF"/>
        </w:rPr>
        <w:t xml:space="preserve">Сделать конспект лекции </w:t>
      </w:r>
    </w:p>
    <w:p w:rsidR="00815ADC" w:rsidRPr="00815ADC" w:rsidRDefault="00815ADC" w:rsidP="00815ADC">
      <w:pPr>
        <w:pStyle w:val="a6"/>
        <w:numPr>
          <w:ilvl w:val="0"/>
          <w:numId w:val="10"/>
        </w:numPr>
        <w:spacing w:after="0" w:line="240" w:lineRule="auto"/>
        <w:rPr>
          <w:b/>
          <w:bCs/>
          <w:color w:val="404040"/>
          <w:sz w:val="28"/>
          <w:szCs w:val="28"/>
          <w:highlight w:val="cyan"/>
        </w:rPr>
      </w:pPr>
      <w:r w:rsidRPr="00815ADC">
        <w:rPr>
          <w:b/>
          <w:bCs/>
          <w:color w:val="181818"/>
          <w:sz w:val="28"/>
          <w:szCs w:val="28"/>
          <w:highlight w:val="cyan"/>
          <w:shd w:val="clear" w:color="auto" w:fill="FFFFFF"/>
        </w:rPr>
        <w:t>Сделать практическую работу №</w:t>
      </w:r>
      <w:r w:rsidRPr="00815ADC">
        <w:rPr>
          <w:b/>
          <w:bCs/>
          <w:color w:val="181818"/>
          <w:sz w:val="28"/>
          <w:szCs w:val="28"/>
          <w:highlight w:val="cyan"/>
          <w:shd w:val="clear" w:color="auto" w:fill="FFFFFF"/>
        </w:rPr>
        <w:t>9</w:t>
      </w:r>
      <w:r w:rsidRPr="00815ADC">
        <w:rPr>
          <w:b/>
          <w:bCs/>
          <w:color w:val="181818"/>
          <w:sz w:val="28"/>
          <w:szCs w:val="28"/>
          <w:highlight w:val="cyan"/>
          <w:shd w:val="clear" w:color="auto" w:fill="FFFFFF"/>
        </w:rPr>
        <w:t xml:space="preserve"> </w:t>
      </w:r>
      <w:r w:rsidRPr="00815ADC">
        <w:rPr>
          <w:b/>
          <w:bCs/>
          <w:color w:val="404040"/>
          <w:sz w:val="28"/>
          <w:szCs w:val="28"/>
          <w:highlight w:val="cyan"/>
        </w:rPr>
        <w:t>Управление доступом в операционных системах</w:t>
      </w:r>
      <w:r w:rsidRPr="00815ADC">
        <w:rPr>
          <w:color w:val="181818"/>
          <w:sz w:val="28"/>
          <w:szCs w:val="28"/>
          <w:highlight w:val="cyan"/>
          <w:shd w:val="clear" w:color="auto" w:fill="FFFFFF"/>
        </w:rPr>
        <w:t xml:space="preserve"> </w:t>
      </w:r>
    </w:p>
    <w:p w:rsidR="00815ADC" w:rsidRPr="00815ADC" w:rsidRDefault="00815ADC" w:rsidP="00815ADC">
      <w:pPr>
        <w:pStyle w:val="a6"/>
        <w:numPr>
          <w:ilvl w:val="0"/>
          <w:numId w:val="10"/>
        </w:numPr>
        <w:spacing w:after="0" w:line="240" w:lineRule="auto"/>
        <w:rPr>
          <w:b/>
          <w:bCs/>
          <w:color w:val="404040"/>
          <w:sz w:val="28"/>
          <w:szCs w:val="28"/>
          <w:highlight w:val="cyan"/>
        </w:rPr>
      </w:pPr>
      <w:r w:rsidRPr="00815ADC">
        <w:rPr>
          <w:b/>
          <w:bCs/>
          <w:color w:val="181818"/>
          <w:sz w:val="28"/>
          <w:szCs w:val="28"/>
          <w:highlight w:val="cyan"/>
          <w:shd w:val="clear" w:color="auto" w:fill="FFFFFF"/>
        </w:rPr>
        <w:t>Сделать практическую работу №</w:t>
      </w:r>
      <w:r w:rsidRPr="00815ADC">
        <w:rPr>
          <w:b/>
          <w:bCs/>
          <w:color w:val="181818"/>
          <w:sz w:val="28"/>
          <w:szCs w:val="28"/>
          <w:highlight w:val="cyan"/>
          <w:shd w:val="clear" w:color="auto" w:fill="FFFFFF"/>
        </w:rPr>
        <w:t>10</w:t>
      </w:r>
      <w:r w:rsidRPr="00815ADC">
        <w:rPr>
          <w:b/>
          <w:bCs/>
          <w:color w:val="181818"/>
          <w:sz w:val="28"/>
          <w:szCs w:val="28"/>
          <w:highlight w:val="cyan"/>
          <w:shd w:val="clear" w:color="auto" w:fill="FFFFFF"/>
        </w:rPr>
        <w:t xml:space="preserve"> </w:t>
      </w:r>
      <w:r w:rsidRPr="00815ADC">
        <w:rPr>
          <w:b/>
          <w:bCs/>
          <w:color w:val="404040"/>
          <w:sz w:val="28"/>
          <w:szCs w:val="28"/>
          <w:highlight w:val="cyan"/>
        </w:rPr>
        <w:t>Идентификация и аутентификация пользователей операционных систем</w:t>
      </w:r>
    </w:p>
    <w:p w:rsidR="00815ADC" w:rsidRPr="00815ADC" w:rsidRDefault="00815ADC" w:rsidP="00815ADC">
      <w:pPr>
        <w:pStyle w:val="a6"/>
        <w:numPr>
          <w:ilvl w:val="0"/>
          <w:numId w:val="10"/>
        </w:numPr>
        <w:spacing w:after="0" w:line="240" w:lineRule="auto"/>
        <w:rPr>
          <w:b/>
          <w:bCs/>
          <w:color w:val="181818"/>
          <w:sz w:val="28"/>
          <w:szCs w:val="28"/>
          <w:highlight w:val="cyan"/>
          <w:shd w:val="clear" w:color="auto" w:fill="FFFFFF"/>
        </w:rPr>
      </w:pPr>
      <w:r w:rsidRPr="00815ADC">
        <w:rPr>
          <w:b/>
          <w:bCs/>
          <w:color w:val="181818"/>
          <w:sz w:val="28"/>
          <w:szCs w:val="28"/>
          <w:highlight w:val="cyan"/>
          <w:shd w:val="clear" w:color="auto" w:fill="FFFFFF"/>
        </w:rPr>
        <w:t xml:space="preserve">Отчет  отправить на почту </w:t>
      </w:r>
      <w:r w:rsidRPr="00815ADC">
        <w:rPr>
          <w:b/>
          <w:bCs/>
          <w:color w:val="181818"/>
          <w:sz w:val="28"/>
          <w:szCs w:val="28"/>
          <w:highlight w:val="cyan"/>
          <w:shd w:val="clear" w:color="auto" w:fill="FFFFFF"/>
          <w:lang w:val="en-US"/>
        </w:rPr>
        <w:t>svebalch</w:t>
      </w:r>
      <w:r w:rsidRPr="00815ADC">
        <w:rPr>
          <w:b/>
          <w:bCs/>
          <w:color w:val="181818"/>
          <w:sz w:val="28"/>
          <w:szCs w:val="28"/>
          <w:highlight w:val="cyan"/>
          <w:shd w:val="clear" w:color="auto" w:fill="FFFFFF"/>
        </w:rPr>
        <w:t>@</w:t>
      </w:r>
      <w:r w:rsidRPr="00815ADC">
        <w:rPr>
          <w:b/>
          <w:bCs/>
          <w:color w:val="181818"/>
          <w:sz w:val="28"/>
          <w:szCs w:val="28"/>
          <w:highlight w:val="cyan"/>
          <w:shd w:val="clear" w:color="auto" w:fill="FFFFFF"/>
          <w:lang w:val="en-US"/>
        </w:rPr>
        <w:t>mail</w:t>
      </w:r>
      <w:r w:rsidRPr="00815ADC">
        <w:rPr>
          <w:b/>
          <w:bCs/>
          <w:color w:val="181818"/>
          <w:sz w:val="28"/>
          <w:szCs w:val="28"/>
          <w:highlight w:val="cyan"/>
          <w:shd w:val="clear" w:color="auto" w:fill="FFFFFF"/>
        </w:rPr>
        <w:t>.</w:t>
      </w:r>
      <w:r w:rsidRPr="00815ADC">
        <w:rPr>
          <w:b/>
          <w:bCs/>
          <w:color w:val="181818"/>
          <w:sz w:val="28"/>
          <w:szCs w:val="28"/>
          <w:highlight w:val="cyan"/>
          <w:shd w:val="clear" w:color="auto" w:fill="FFFFFF"/>
          <w:lang w:val="en-US"/>
        </w:rPr>
        <w:t>ru</w:t>
      </w:r>
    </w:p>
    <w:p w:rsidR="00815ADC" w:rsidRDefault="00815ADC" w:rsidP="00815ADC">
      <w:pPr>
        <w:ind w:firstLine="709"/>
        <w:jc w:val="center"/>
        <w:rPr>
          <w:b/>
          <w:sz w:val="28"/>
          <w:szCs w:val="28"/>
          <w:u w:val="single"/>
        </w:rPr>
      </w:pPr>
    </w:p>
    <w:p w:rsidR="00815ADC" w:rsidRPr="00026A20" w:rsidRDefault="00815ADC" w:rsidP="00815ADC">
      <w:pPr>
        <w:ind w:firstLine="709"/>
        <w:jc w:val="center"/>
        <w:rPr>
          <w:b/>
          <w:sz w:val="28"/>
          <w:szCs w:val="28"/>
          <w:u w:val="single"/>
        </w:rPr>
      </w:pPr>
      <w:r w:rsidRPr="009772A9">
        <w:rPr>
          <w:b/>
          <w:sz w:val="28"/>
          <w:szCs w:val="28"/>
          <w:u w:val="single"/>
        </w:rPr>
        <w:t xml:space="preserve">Лекция </w:t>
      </w:r>
      <w:r w:rsidRPr="00026A20">
        <w:rPr>
          <w:b/>
          <w:sz w:val="28"/>
          <w:szCs w:val="28"/>
          <w:u w:val="single"/>
        </w:rPr>
        <w:t>10</w:t>
      </w:r>
    </w:p>
    <w:p w:rsidR="00815ADC" w:rsidRPr="009772A9" w:rsidRDefault="00815ADC" w:rsidP="00815ADC">
      <w:pPr>
        <w:pStyle w:val="a4"/>
        <w:spacing w:before="0" w:beforeAutospacing="0" w:after="0" w:afterAutospacing="0"/>
        <w:ind w:firstLine="709"/>
        <w:jc w:val="center"/>
        <w:rPr>
          <w:b/>
          <w:bCs/>
          <w:sz w:val="28"/>
          <w:szCs w:val="28"/>
        </w:rPr>
      </w:pPr>
      <w:r w:rsidRPr="009772A9">
        <w:rPr>
          <w:b/>
          <w:bCs/>
          <w:sz w:val="28"/>
          <w:szCs w:val="28"/>
        </w:rPr>
        <w:t>Бесконтактные смарт-карты и USB-ключи</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Аппаратная интеграция USB-ключей и бесконтактных смарт-карт предполагает, что в корпус брелока встраиваются антенна и микросхема, поддерживающая бесконтактный интерфейс. Это позволяет с помощью одного идентификатора организовать управление доступом и к компьютеру, и в помещения офиса. Для входа в служебное помещение сотрудник использует свой идентификатор в качестве бесконтактной карты, а при допуске к защищенным компьютерным данным - в качестве USB-ключа. Кроме того, при выходе из помещения он извлекает идентификатор из USB-разъема (чтобы потом войти обратно) и тем самым автоматически блокирует работу компьютера.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В </w:t>
      </w:r>
      <w:smartTag w:uri="urn:schemas-microsoft-com:office:smarttags" w:element="metricconverter">
        <w:smartTagPr>
          <w:attr w:name="ProductID" w:val="2004 г"/>
        </w:smartTagPr>
        <w:r w:rsidRPr="009772A9">
          <w:rPr>
            <w:sz w:val="28"/>
            <w:szCs w:val="28"/>
          </w:rPr>
          <w:t>2004 г</w:t>
        </w:r>
      </w:smartTag>
      <w:r w:rsidRPr="009772A9">
        <w:rPr>
          <w:sz w:val="28"/>
          <w:szCs w:val="28"/>
        </w:rPr>
        <w:t xml:space="preserve">. на российском рынке появились два комбинированных идентификатора такого типа: </w:t>
      </w:r>
    </w:p>
    <w:p w:rsidR="00815ADC" w:rsidRPr="009772A9" w:rsidRDefault="00815ADC" w:rsidP="00815ADC">
      <w:pPr>
        <w:numPr>
          <w:ilvl w:val="0"/>
          <w:numId w:val="1"/>
        </w:numPr>
        <w:ind w:left="0" w:firstLine="709"/>
        <w:jc w:val="both"/>
        <w:rPr>
          <w:sz w:val="28"/>
          <w:szCs w:val="28"/>
        </w:rPr>
      </w:pPr>
      <w:r w:rsidRPr="009772A9">
        <w:rPr>
          <w:sz w:val="28"/>
          <w:szCs w:val="28"/>
        </w:rPr>
        <w:t xml:space="preserve">RFiKey - разработка компании </w:t>
      </w:r>
      <w:hyperlink r:id="rId5" w:history="1">
        <w:r w:rsidRPr="009772A9">
          <w:rPr>
            <w:rStyle w:val="a5"/>
            <w:rFonts w:ascii="Times New Roman" w:hAnsi="Times New Roman"/>
            <w:sz w:val="28"/>
            <w:szCs w:val="28"/>
          </w:rPr>
          <w:t>Rainbow Technologies</w:t>
        </w:r>
      </w:hyperlink>
      <w:r w:rsidRPr="009772A9">
        <w:rPr>
          <w:sz w:val="28"/>
          <w:szCs w:val="28"/>
        </w:rPr>
        <w:t xml:space="preserve">; </w:t>
      </w:r>
    </w:p>
    <w:p w:rsidR="00815ADC" w:rsidRPr="009772A9" w:rsidRDefault="00815ADC" w:rsidP="00815ADC">
      <w:pPr>
        <w:numPr>
          <w:ilvl w:val="0"/>
          <w:numId w:val="1"/>
        </w:numPr>
        <w:ind w:left="0" w:firstLine="709"/>
        <w:jc w:val="both"/>
        <w:rPr>
          <w:sz w:val="28"/>
          <w:szCs w:val="28"/>
        </w:rPr>
      </w:pPr>
      <w:r w:rsidRPr="009772A9">
        <w:rPr>
          <w:sz w:val="28"/>
          <w:szCs w:val="28"/>
          <w:lang w:val="en-US"/>
        </w:rPr>
        <w:t xml:space="preserve">eToken PRO RM - </w:t>
      </w:r>
      <w:r w:rsidRPr="009772A9">
        <w:rPr>
          <w:sz w:val="28"/>
          <w:szCs w:val="28"/>
        </w:rPr>
        <w:t>разработка</w:t>
      </w:r>
      <w:r w:rsidRPr="009772A9">
        <w:rPr>
          <w:sz w:val="28"/>
          <w:szCs w:val="28"/>
          <w:lang w:val="en-US"/>
        </w:rPr>
        <w:t xml:space="preserve"> </w:t>
      </w:r>
      <w:r w:rsidRPr="009772A9">
        <w:rPr>
          <w:sz w:val="28"/>
          <w:szCs w:val="28"/>
        </w:rPr>
        <w:t>компании</w:t>
      </w:r>
      <w:r w:rsidRPr="009772A9">
        <w:rPr>
          <w:sz w:val="28"/>
          <w:szCs w:val="28"/>
          <w:lang w:val="en-US"/>
        </w:rPr>
        <w:t xml:space="preserve"> </w:t>
      </w:r>
      <w:hyperlink r:id="rId6" w:history="1">
        <w:r w:rsidRPr="009772A9">
          <w:rPr>
            <w:rStyle w:val="a5"/>
            <w:rFonts w:ascii="Times New Roman" w:hAnsi="Times New Roman"/>
            <w:sz w:val="28"/>
            <w:szCs w:val="28"/>
            <w:lang w:val="en-US"/>
          </w:rPr>
          <w:t xml:space="preserve">Aladdin Software Security R.D. </w:t>
        </w:r>
      </w:hyperlink>
      <w:r w:rsidRPr="009772A9">
        <w:rPr>
          <w:sz w:val="28"/>
          <w:szCs w:val="28"/>
        </w:rPr>
        <w:t>.</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Идентификатор RFiKey (рис. 2) представляет собой USB-ключ iKey со встроенной микросхемой Proximity, разработанной </w:t>
      </w:r>
      <w:hyperlink r:id="rId7" w:history="1">
        <w:r w:rsidRPr="009772A9">
          <w:rPr>
            <w:rStyle w:val="a5"/>
            <w:rFonts w:ascii="Times New Roman" w:hAnsi="Times New Roman"/>
            <w:sz w:val="28"/>
            <w:szCs w:val="28"/>
          </w:rPr>
          <w:t>HID Corporation</w:t>
        </w:r>
      </w:hyperlink>
      <w:r w:rsidRPr="009772A9">
        <w:rPr>
          <w:sz w:val="28"/>
          <w:szCs w:val="28"/>
        </w:rPr>
        <w:t xml:space="preserve">. </w:t>
      </w:r>
    </w:p>
    <w:p w:rsidR="00815ADC" w:rsidRPr="009772A9" w:rsidRDefault="00815ADC" w:rsidP="00815ADC">
      <w:pPr>
        <w:pStyle w:val="a4"/>
        <w:spacing w:before="0" w:beforeAutospacing="0" w:after="0" w:afterAutospacing="0"/>
        <w:ind w:firstLine="709"/>
        <w:jc w:val="center"/>
        <w:rPr>
          <w:sz w:val="28"/>
          <w:szCs w:val="28"/>
        </w:rPr>
      </w:pPr>
      <w:r w:rsidRPr="009772A9">
        <w:rPr>
          <w:sz w:val="28"/>
          <w:szCs w:val="28"/>
        </w:rPr>
        <w:fldChar w:fldCharType="begin"/>
      </w:r>
      <w:r w:rsidRPr="009772A9">
        <w:rPr>
          <w:sz w:val="28"/>
          <w:szCs w:val="28"/>
        </w:rPr>
        <w:instrText xml:space="preserve"> INCLUDEPICTURE "http://daily.sec.ru/pimg/00012928/img12928_11284.jpg" \* MERGEFORMATINET </w:instrText>
      </w:r>
      <w:r w:rsidRPr="009772A9">
        <w:rPr>
          <w:sz w:val="28"/>
          <w:szCs w:val="28"/>
        </w:rPr>
        <w:fldChar w:fldCharType="separate"/>
      </w:r>
      <w:r w:rsidRPr="009772A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pg 185x200, 2754 байт" style="width:138.5pt;height:150pt">
            <v:imagedata r:id="rId8" r:href="rId9"/>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r w:rsidRPr="009772A9">
        <w:rPr>
          <w:rStyle w:val="HTML"/>
          <w:bCs/>
          <w:sz w:val="28"/>
          <w:szCs w:val="28"/>
        </w:rPr>
        <w:t>Рисунок 2 - Идентификатор RFiKey</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Изделие </w:t>
      </w:r>
      <w:r w:rsidRPr="009772A9">
        <w:rPr>
          <w:sz w:val="28"/>
          <w:szCs w:val="28"/>
          <w:lang w:val="en-US"/>
        </w:rPr>
        <w:t>RFiKey</w:t>
      </w:r>
      <w:r w:rsidRPr="009772A9">
        <w:rPr>
          <w:sz w:val="28"/>
          <w:szCs w:val="28"/>
        </w:rPr>
        <w:t xml:space="preserve"> поддерживает интерфейс </w:t>
      </w:r>
      <w:r w:rsidRPr="009772A9">
        <w:rPr>
          <w:sz w:val="28"/>
          <w:szCs w:val="28"/>
          <w:lang w:val="en-US"/>
        </w:rPr>
        <w:t>USB</w:t>
      </w:r>
      <w:r w:rsidRPr="009772A9">
        <w:rPr>
          <w:sz w:val="28"/>
          <w:szCs w:val="28"/>
        </w:rPr>
        <w:t xml:space="preserve"> 1.1/2.0 и функционирует со считывателями </w:t>
      </w:r>
      <w:r w:rsidRPr="009772A9">
        <w:rPr>
          <w:sz w:val="28"/>
          <w:szCs w:val="28"/>
          <w:lang w:val="en-US"/>
        </w:rPr>
        <w:t>HID</w:t>
      </w:r>
      <w:r w:rsidRPr="009772A9">
        <w:rPr>
          <w:sz w:val="28"/>
          <w:szCs w:val="28"/>
        </w:rPr>
        <w:t xml:space="preserve"> </w:t>
      </w:r>
      <w:r w:rsidRPr="009772A9">
        <w:rPr>
          <w:sz w:val="28"/>
          <w:szCs w:val="28"/>
          <w:lang w:val="en-US"/>
        </w:rPr>
        <w:t>Corporation</w:t>
      </w:r>
      <w:r w:rsidRPr="009772A9">
        <w:rPr>
          <w:sz w:val="28"/>
          <w:szCs w:val="28"/>
        </w:rPr>
        <w:t xml:space="preserve"> (</w:t>
      </w:r>
      <w:r w:rsidRPr="009772A9">
        <w:rPr>
          <w:sz w:val="28"/>
          <w:szCs w:val="28"/>
          <w:lang w:val="en-US"/>
        </w:rPr>
        <w:t>PR</w:t>
      </w:r>
      <w:r w:rsidRPr="009772A9">
        <w:rPr>
          <w:sz w:val="28"/>
          <w:szCs w:val="28"/>
        </w:rPr>
        <w:t xml:space="preserve">5355, </w:t>
      </w:r>
      <w:r w:rsidRPr="009772A9">
        <w:rPr>
          <w:sz w:val="28"/>
          <w:szCs w:val="28"/>
          <w:lang w:val="en-US"/>
        </w:rPr>
        <w:t>PK</w:t>
      </w:r>
      <w:r w:rsidRPr="009772A9">
        <w:rPr>
          <w:sz w:val="28"/>
          <w:szCs w:val="28"/>
        </w:rPr>
        <w:t xml:space="preserve">5355, </w:t>
      </w:r>
      <w:r w:rsidRPr="009772A9">
        <w:rPr>
          <w:sz w:val="28"/>
          <w:szCs w:val="28"/>
          <w:lang w:val="en-US"/>
        </w:rPr>
        <w:t>PR</w:t>
      </w:r>
      <w:r w:rsidRPr="009772A9">
        <w:rPr>
          <w:sz w:val="28"/>
          <w:szCs w:val="28"/>
        </w:rPr>
        <w:t xml:space="preserve">5365, </w:t>
      </w:r>
      <w:r w:rsidRPr="009772A9">
        <w:rPr>
          <w:sz w:val="28"/>
          <w:szCs w:val="28"/>
          <w:lang w:val="en-US"/>
        </w:rPr>
        <w:t>MX</w:t>
      </w:r>
      <w:r w:rsidRPr="009772A9">
        <w:rPr>
          <w:sz w:val="28"/>
          <w:szCs w:val="28"/>
        </w:rPr>
        <w:t xml:space="preserve">5375, </w:t>
      </w:r>
      <w:r w:rsidRPr="009772A9">
        <w:rPr>
          <w:sz w:val="28"/>
          <w:szCs w:val="28"/>
          <w:lang w:val="en-US"/>
        </w:rPr>
        <w:t>PP</w:t>
      </w:r>
      <w:r w:rsidRPr="009772A9">
        <w:rPr>
          <w:sz w:val="28"/>
          <w:szCs w:val="28"/>
        </w:rPr>
        <w:t xml:space="preserve">6005) и российской компании </w:t>
      </w:r>
      <w:r w:rsidRPr="009772A9">
        <w:rPr>
          <w:sz w:val="28"/>
          <w:szCs w:val="28"/>
          <w:lang w:val="en-US"/>
        </w:rPr>
        <w:t>Parsec</w:t>
      </w:r>
      <w:r w:rsidRPr="009772A9">
        <w:rPr>
          <w:sz w:val="28"/>
          <w:szCs w:val="28"/>
        </w:rPr>
        <w:t xml:space="preserve"> (</w:t>
      </w:r>
      <w:r w:rsidRPr="009772A9">
        <w:rPr>
          <w:sz w:val="28"/>
          <w:szCs w:val="28"/>
          <w:lang w:val="en-US"/>
        </w:rPr>
        <w:t>APR</w:t>
      </w:r>
      <w:r w:rsidRPr="009772A9">
        <w:rPr>
          <w:sz w:val="28"/>
          <w:szCs w:val="28"/>
        </w:rPr>
        <w:t>-03</w:t>
      </w:r>
      <w:r w:rsidRPr="009772A9">
        <w:rPr>
          <w:sz w:val="28"/>
          <w:szCs w:val="28"/>
          <w:lang w:val="en-US"/>
        </w:rPr>
        <w:t>Hx</w:t>
      </w:r>
      <w:r w:rsidRPr="009772A9">
        <w:rPr>
          <w:sz w:val="28"/>
          <w:szCs w:val="28"/>
        </w:rPr>
        <w:t xml:space="preserve">, </w:t>
      </w:r>
      <w:r w:rsidRPr="009772A9">
        <w:rPr>
          <w:sz w:val="28"/>
          <w:szCs w:val="28"/>
          <w:lang w:val="en-US"/>
        </w:rPr>
        <w:t>APR</w:t>
      </w:r>
      <w:r w:rsidRPr="009772A9">
        <w:rPr>
          <w:sz w:val="28"/>
          <w:szCs w:val="28"/>
        </w:rPr>
        <w:t>-05</w:t>
      </w:r>
      <w:r w:rsidRPr="009772A9">
        <w:rPr>
          <w:sz w:val="28"/>
          <w:szCs w:val="28"/>
          <w:lang w:val="en-US"/>
        </w:rPr>
        <w:t>Hx</w:t>
      </w:r>
      <w:r w:rsidRPr="009772A9">
        <w:rPr>
          <w:sz w:val="28"/>
          <w:szCs w:val="28"/>
        </w:rPr>
        <w:t xml:space="preserve">, </w:t>
      </w:r>
      <w:r w:rsidRPr="009772A9">
        <w:rPr>
          <w:sz w:val="28"/>
          <w:szCs w:val="28"/>
          <w:lang w:val="en-US"/>
        </w:rPr>
        <w:t>APR</w:t>
      </w:r>
      <w:r w:rsidRPr="009772A9">
        <w:rPr>
          <w:sz w:val="28"/>
          <w:szCs w:val="28"/>
        </w:rPr>
        <w:t>-06</w:t>
      </w:r>
      <w:r w:rsidRPr="009772A9">
        <w:rPr>
          <w:sz w:val="28"/>
          <w:szCs w:val="28"/>
          <w:lang w:val="en-US"/>
        </w:rPr>
        <w:t>Hx</w:t>
      </w:r>
      <w:r w:rsidRPr="009772A9">
        <w:rPr>
          <w:sz w:val="28"/>
          <w:szCs w:val="28"/>
        </w:rPr>
        <w:t xml:space="preserve">, </w:t>
      </w:r>
      <w:r w:rsidRPr="009772A9">
        <w:rPr>
          <w:sz w:val="28"/>
          <w:szCs w:val="28"/>
          <w:lang w:val="en-US"/>
        </w:rPr>
        <w:t>APR</w:t>
      </w:r>
      <w:r w:rsidRPr="009772A9">
        <w:rPr>
          <w:sz w:val="28"/>
          <w:szCs w:val="28"/>
        </w:rPr>
        <w:t>-08</w:t>
      </w:r>
      <w:r w:rsidRPr="009772A9">
        <w:rPr>
          <w:sz w:val="28"/>
          <w:szCs w:val="28"/>
          <w:lang w:val="en-US"/>
        </w:rPr>
        <w:t>Hx</w:t>
      </w:r>
      <w:r w:rsidRPr="009772A9">
        <w:rPr>
          <w:sz w:val="28"/>
          <w:szCs w:val="28"/>
        </w:rPr>
        <w:t xml:space="preserve">, </w:t>
      </w:r>
      <w:r w:rsidRPr="009772A9">
        <w:rPr>
          <w:sz w:val="28"/>
          <w:szCs w:val="28"/>
          <w:lang w:val="en-US"/>
        </w:rPr>
        <w:t>H</w:t>
      </w:r>
      <w:r w:rsidRPr="009772A9">
        <w:rPr>
          <w:sz w:val="28"/>
          <w:szCs w:val="28"/>
        </w:rPr>
        <w:t>-</w:t>
      </w:r>
      <w:r w:rsidRPr="009772A9">
        <w:rPr>
          <w:sz w:val="28"/>
          <w:szCs w:val="28"/>
          <w:lang w:val="en-US"/>
        </w:rPr>
        <w:t>Reader</w:t>
      </w:r>
      <w:r w:rsidRPr="009772A9">
        <w:rPr>
          <w:sz w:val="28"/>
          <w:szCs w:val="28"/>
        </w:rPr>
        <w:t xml:space="preserve">).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lastRenderedPageBreak/>
        <w:t xml:space="preserve">К основным характеристикам RFiKey можно отнести следующие показатели: </w:t>
      </w:r>
    </w:p>
    <w:p w:rsidR="00815ADC" w:rsidRPr="009772A9" w:rsidRDefault="00815ADC" w:rsidP="00815ADC">
      <w:pPr>
        <w:numPr>
          <w:ilvl w:val="0"/>
          <w:numId w:val="2"/>
        </w:numPr>
        <w:ind w:left="0" w:firstLine="709"/>
        <w:jc w:val="both"/>
        <w:rPr>
          <w:sz w:val="28"/>
          <w:szCs w:val="28"/>
        </w:rPr>
      </w:pPr>
      <w:r w:rsidRPr="009772A9">
        <w:rPr>
          <w:sz w:val="28"/>
          <w:szCs w:val="28"/>
        </w:rPr>
        <w:t xml:space="preserve">частота функционирования микросхемы Proximity - 125 кГц; </w:t>
      </w:r>
    </w:p>
    <w:p w:rsidR="00815ADC" w:rsidRPr="009772A9" w:rsidRDefault="00815ADC" w:rsidP="00815ADC">
      <w:pPr>
        <w:numPr>
          <w:ilvl w:val="0"/>
          <w:numId w:val="2"/>
        </w:numPr>
        <w:ind w:left="0" w:firstLine="709"/>
        <w:jc w:val="both"/>
        <w:rPr>
          <w:sz w:val="28"/>
          <w:szCs w:val="28"/>
        </w:rPr>
      </w:pPr>
      <w:r w:rsidRPr="009772A9">
        <w:rPr>
          <w:sz w:val="28"/>
          <w:szCs w:val="28"/>
        </w:rPr>
        <w:t xml:space="preserve">тактовая частота процессора - 12 МГц; </w:t>
      </w:r>
    </w:p>
    <w:p w:rsidR="00815ADC" w:rsidRPr="009772A9" w:rsidRDefault="00815ADC" w:rsidP="00815ADC">
      <w:pPr>
        <w:numPr>
          <w:ilvl w:val="0"/>
          <w:numId w:val="2"/>
        </w:numPr>
        <w:ind w:left="0" w:firstLine="709"/>
        <w:jc w:val="both"/>
        <w:rPr>
          <w:sz w:val="28"/>
          <w:szCs w:val="28"/>
        </w:rPr>
      </w:pPr>
      <w:r w:rsidRPr="009772A9">
        <w:rPr>
          <w:sz w:val="28"/>
          <w:szCs w:val="28"/>
        </w:rPr>
        <w:t xml:space="preserve">реализуемые криптографические алгоритмы - MD5, RSA-1024, DES, 3DES, RC2, RC4, RC5; </w:t>
      </w:r>
    </w:p>
    <w:p w:rsidR="00815ADC" w:rsidRPr="009772A9" w:rsidRDefault="00815ADC" w:rsidP="00815ADC">
      <w:pPr>
        <w:numPr>
          <w:ilvl w:val="0"/>
          <w:numId w:val="2"/>
        </w:numPr>
        <w:ind w:left="0" w:firstLine="709"/>
        <w:jc w:val="both"/>
        <w:rPr>
          <w:sz w:val="28"/>
          <w:szCs w:val="28"/>
        </w:rPr>
      </w:pPr>
      <w:r w:rsidRPr="009772A9">
        <w:rPr>
          <w:sz w:val="28"/>
          <w:szCs w:val="28"/>
        </w:rPr>
        <w:t xml:space="preserve">наличие аппаратного датчика случайных чисел; </w:t>
      </w:r>
    </w:p>
    <w:p w:rsidR="00815ADC" w:rsidRPr="009772A9" w:rsidRDefault="00815ADC" w:rsidP="00815ADC">
      <w:pPr>
        <w:numPr>
          <w:ilvl w:val="0"/>
          <w:numId w:val="2"/>
        </w:numPr>
        <w:ind w:left="0" w:firstLine="709"/>
        <w:jc w:val="both"/>
        <w:rPr>
          <w:sz w:val="28"/>
          <w:szCs w:val="28"/>
        </w:rPr>
      </w:pPr>
      <w:r w:rsidRPr="009772A9">
        <w:rPr>
          <w:sz w:val="28"/>
          <w:szCs w:val="28"/>
        </w:rPr>
        <w:t xml:space="preserve">поддерживаемые стандарты - PKCS#11, MS Crypto API, PC/SC; </w:t>
      </w:r>
    </w:p>
    <w:p w:rsidR="00815ADC" w:rsidRPr="009772A9" w:rsidRDefault="00815ADC" w:rsidP="00815ADC">
      <w:pPr>
        <w:numPr>
          <w:ilvl w:val="0"/>
          <w:numId w:val="2"/>
        </w:numPr>
        <w:ind w:left="0" w:firstLine="709"/>
        <w:jc w:val="both"/>
        <w:rPr>
          <w:sz w:val="28"/>
          <w:szCs w:val="28"/>
        </w:rPr>
      </w:pPr>
      <w:r w:rsidRPr="009772A9">
        <w:rPr>
          <w:sz w:val="28"/>
          <w:szCs w:val="28"/>
        </w:rPr>
        <w:t xml:space="preserve">файловая система с тремя уровнями доступа к данным; </w:t>
      </w:r>
    </w:p>
    <w:p w:rsidR="00815ADC" w:rsidRPr="009772A9" w:rsidRDefault="00815ADC" w:rsidP="00815ADC">
      <w:pPr>
        <w:numPr>
          <w:ilvl w:val="0"/>
          <w:numId w:val="2"/>
        </w:numPr>
        <w:ind w:left="0" w:firstLine="709"/>
        <w:jc w:val="both"/>
        <w:rPr>
          <w:sz w:val="28"/>
          <w:szCs w:val="28"/>
        </w:rPr>
      </w:pPr>
      <w:r w:rsidRPr="009772A9">
        <w:rPr>
          <w:sz w:val="28"/>
          <w:szCs w:val="28"/>
        </w:rPr>
        <w:t>поддерживаемые операционные системы - Windows 95/98/ME/NT4 (SP3)/2000/XP/ 2003.</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Идентификатор eToken RM представляет собой USB-ключ eToken Pro со встроенным чипом, поддерживающим бесконтактный интерфейс (рис. 3). Поставщика и тип микросхемы заказчик может выбирать в соответствии со своими потребностями. В настоящее время компанией предлагаются радиочипы производства HID Corporation, EM Microelectronic-Marin, Philips Electronics (технология MIFARE), Cotag International и ОАО "Ангстрем".   </w:t>
      </w:r>
    </w:p>
    <w:p w:rsidR="00815ADC" w:rsidRPr="009772A9" w:rsidRDefault="00815ADC" w:rsidP="00815ADC">
      <w:pPr>
        <w:pStyle w:val="a4"/>
        <w:spacing w:before="0" w:beforeAutospacing="0" w:after="0" w:afterAutospacing="0"/>
        <w:ind w:firstLine="709"/>
        <w:jc w:val="both"/>
        <w:rPr>
          <w:sz w:val="28"/>
          <w:szCs w:val="28"/>
        </w:rPr>
      </w:pPr>
    </w:p>
    <w:p w:rsidR="00815ADC" w:rsidRDefault="00815ADC" w:rsidP="00815ADC">
      <w:pPr>
        <w:pStyle w:val="a4"/>
        <w:spacing w:before="0" w:beforeAutospacing="0" w:after="0" w:afterAutospacing="0"/>
        <w:ind w:firstLine="709"/>
        <w:jc w:val="center"/>
        <w:rPr>
          <w:sz w:val="28"/>
          <w:szCs w:val="28"/>
        </w:rPr>
      </w:pPr>
      <w:r w:rsidRPr="009772A9">
        <w:rPr>
          <w:sz w:val="28"/>
          <w:szCs w:val="28"/>
        </w:rPr>
        <w:fldChar w:fldCharType="begin"/>
      </w:r>
      <w:r w:rsidRPr="009772A9">
        <w:rPr>
          <w:sz w:val="28"/>
          <w:szCs w:val="28"/>
        </w:rPr>
        <w:instrText xml:space="preserve"> INCLUDEPICTURE "http://daily.sec.ru/pimg/00012928/img12928_11285.jpg" \* MERGEFORMATINET </w:instrText>
      </w:r>
      <w:r w:rsidRPr="009772A9">
        <w:rPr>
          <w:sz w:val="28"/>
          <w:szCs w:val="28"/>
        </w:rPr>
        <w:fldChar w:fldCharType="separate"/>
      </w:r>
      <w:r w:rsidRPr="009772A9">
        <w:rPr>
          <w:sz w:val="28"/>
          <w:szCs w:val="28"/>
        </w:rPr>
        <w:pict>
          <v:shape id="_x0000_i1026" type="#_x0000_t75" alt="Jpg 150x85, 2618 байт" style="width:112.5pt;height:63.5pt">
            <v:imagedata r:id="rId10" r:href="rId11"/>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p>
    <w:p w:rsidR="00815ADC" w:rsidRPr="009772A9" w:rsidRDefault="00815ADC" w:rsidP="00815ADC">
      <w:pPr>
        <w:pStyle w:val="a4"/>
        <w:spacing w:before="0" w:beforeAutospacing="0" w:after="0" w:afterAutospacing="0"/>
        <w:ind w:firstLine="709"/>
        <w:jc w:val="center"/>
        <w:rPr>
          <w:sz w:val="28"/>
          <w:szCs w:val="28"/>
        </w:rPr>
      </w:pPr>
      <w:r w:rsidRPr="009772A9">
        <w:rPr>
          <w:rStyle w:val="HTML"/>
          <w:bCs/>
          <w:sz w:val="28"/>
          <w:szCs w:val="28"/>
        </w:rPr>
        <w:t>Рисунок 3 - Идентификатор eToken RM</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Например, радиочастотный пассивный идентификатор БИМ-002 отечественной компании </w:t>
      </w:r>
      <w:hyperlink r:id="rId12" w:history="1">
        <w:r w:rsidRPr="009772A9">
          <w:rPr>
            <w:rStyle w:val="a5"/>
            <w:rFonts w:ascii="Times New Roman" w:hAnsi="Times New Roman"/>
            <w:sz w:val="28"/>
            <w:szCs w:val="28"/>
          </w:rPr>
          <w:t>"Ангстрем"</w:t>
        </w:r>
      </w:hyperlink>
      <w:r w:rsidRPr="009772A9">
        <w:rPr>
          <w:sz w:val="28"/>
          <w:szCs w:val="28"/>
        </w:rPr>
        <w:t xml:space="preserve"> изготовлен в виде круглой метки. Он построен на базе микросхемы КБ5004ХК1, основой которой являются память EPROM емкостью 64 бит и блок программирования, используемый для записи уникального идентификационного кода.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К главным характеристикам eToken RM со встроенным идентификатором БИМ-002 можно отнести следующие показатели: </w:t>
      </w:r>
    </w:p>
    <w:p w:rsidR="00815ADC" w:rsidRPr="009772A9" w:rsidRDefault="00815ADC" w:rsidP="00815ADC">
      <w:pPr>
        <w:numPr>
          <w:ilvl w:val="0"/>
          <w:numId w:val="3"/>
        </w:numPr>
        <w:ind w:left="0" w:firstLine="709"/>
        <w:jc w:val="both"/>
        <w:rPr>
          <w:sz w:val="28"/>
          <w:szCs w:val="28"/>
        </w:rPr>
      </w:pPr>
      <w:r w:rsidRPr="009772A9">
        <w:rPr>
          <w:sz w:val="28"/>
          <w:szCs w:val="28"/>
        </w:rPr>
        <w:t xml:space="preserve">частота функционирования БИМ-002 - 13,56 МГц; </w:t>
      </w:r>
    </w:p>
    <w:p w:rsidR="00815ADC" w:rsidRPr="009772A9" w:rsidRDefault="00815ADC" w:rsidP="00815ADC">
      <w:pPr>
        <w:numPr>
          <w:ilvl w:val="0"/>
          <w:numId w:val="3"/>
        </w:numPr>
        <w:ind w:left="0" w:firstLine="709"/>
        <w:jc w:val="both"/>
        <w:rPr>
          <w:sz w:val="28"/>
          <w:szCs w:val="28"/>
        </w:rPr>
      </w:pPr>
      <w:r w:rsidRPr="009772A9">
        <w:rPr>
          <w:sz w:val="28"/>
          <w:szCs w:val="28"/>
        </w:rPr>
        <w:t xml:space="preserve">дальность чтения идентификационного кода - до </w:t>
      </w:r>
      <w:smartTag w:uri="urn:schemas-microsoft-com:office:smarttags" w:element="metricconverter">
        <w:smartTagPr>
          <w:attr w:name="ProductID" w:val="30 мм"/>
        </w:smartTagPr>
        <w:r w:rsidRPr="009772A9">
          <w:rPr>
            <w:sz w:val="28"/>
            <w:szCs w:val="28"/>
          </w:rPr>
          <w:t>30 мм</w:t>
        </w:r>
      </w:smartTag>
      <w:r w:rsidRPr="009772A9">
        <w:rPr>
          <w:sz w:val="28"/>
          <w:szCs w:val="28"/>
        </w:rPr>
        <w:t xml:space="preserve">; </w:t>
      </w:r>
    </w:p>
    <w:p w:rsidR="00815ADC" w:rsidRPr="009772A9" w:rsidRDefault="00815ADC" w:rsidP="00815ADC">
      <w:pPr>
        <w:numPr>
          <w:ilvl w:val="0"/>
          <w:numId w:val="3"/>
        </w:numPr>
        <w:ind w:left="0" w:firstLine="709"/>
        <w:jc w:val="both"/>
        <w:rPr>
          <w:sz w:val="28"/>
          <w:szCs w:val="28"/>
        </w:rPr>
      </w:pPr>
      <w:r w:rsidRPr="009772A9">
        <w:rPr>
          <w:sz w:val="28"/>
          <w:szCs w:val="28"/>
        </w:rPr>
        <w:t xml:space="preserve">тактовая частота процессора - 6 МГц; </w:t>
      </w:r>
    </w:p>
    <w:p w:rsidR="00815ADC" w:rsidRPr="009772A9" w:rsidRDefault="00815ADC" w:rsidP="00815ADC">
      <w:pPr>
        <w:numPr>
          <w:ilvl w:val="0"/>
          <w:numId w:val="3"/>
        </w:numPr>
        <w:ind w:left="0" w:firstLine="709"/>
        <w:jc w:val="both"/>
        <w:rPr>
          <w:sz w:val="28"/>
          <w:szCs w:val="28"/>
        </w:rPr>
      </w:pPr>
      <w:r w:rsidRPr="009772A9">
        <w:rPr>
          <w:sz w:val="28"/>
          <w:szCs w:val="28"/>
        </w:rPr>
        <w:t xml:space="preserve">реализуемые криптографические алгоритмы - RSA-1024, DES, 3DES, SHA-1; </w:t>
      </w:r>
    </w:p>
    <w:p w:rsidR="00815ADC" w:rsidRPr="009772A9" w:rsidRDefault="00815ADC" w:rsidP="00815ADC">
      <w:pPr>
        <w:numPr>
          <w:ilvl w:val="0"/>
          <w:numId w:val="3"/>
        </w:numPr>
        <w:ind w:left="0" w:firstLine="709"/>
        <w:jc w:val="both"/>
        <w:rPr>
          <w:sz w:val="28"/>
          <w:szCs w:val="28"/>
        </w:rPr>
      </w:pPr>
      <w:r w:rsidRPr="009772A9">
        <w:rPr>
          <w:sz w:val="28"/>
          <w:szCs w:val="28"/>
        </w:rPr>
        <w:t xml:space="preserve">наличие аппаратного датчика случайных чисел; </w:t>
      </w:r>
    </w:p>
    <w:p w:rsidR="00815ADC" w:rsidRPr="009772A9" w:rsidRDefault="00815ADC" w:rsidP="00815ADC">
      <w:pPr>
        <w:numPr>
          <w:ilvl w:val="0"/>
          <w:numId w:val="3"/>
        </w:numPr>
        <w:ind w:left="0" w:firstLine="709"/>
        <w:jc w:val="both"/>
        <w:rPr>
          <w:sz w:val="28"/>
          <w:szCs w:val="28"/>
        </w:rPr>
      </w:pPr>
      <w:r w:rsidRPr="009772A9">
        <w:rPr>
          <w:sz w:val="28"/>
          <w:szCs w:val="28"/>
        </w:rPr>
        <w:t xml:space="preserve">поддерживаемые стандарты - PKCS#11, PKCS#15 (CRYPTOKI), MS Crypto API, PC/SC, X.509 v3, SSL v3, S/MIME, IPSec/IKE, GINA, RAS/Radius/PAP/CHAP/PAP; </w:t>
      </w:r>
    </w:p>
    <w:p w:rsidR="00815ADC" w:rsidRPr="009772A9" w:rsidRDefault="00815ADC" w:rsidP="00815ADC">
      <w:pPr>
        <w:numPr>
          <w:ilvl w:val="0"/>
          <w:numId w:val="3"/>
        </w:numPr>
        <w:ind w:left="0" w:firstLine="709"/>
        <w:jc w:val="both"/>
        <w:rPr>
          <w:sz w:val="28"/>
          <w:szCs w:val="28"/>
        </w:rPr>
      </w:pPr>
      <w:r w:rsidRPr="009772A9">
        <w:rPr>
          <w:sz w:val="28"/>
          <w:szCs w:val="28"/>
        </w:rPr>
        <w:t>поддерживаемые операционные системы - Windows 98/ME/NT/2000/XP/2003, ASP Linux 7.2, Red Hat Linux 8.0, SuSe Linux 8.2.</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lastRenderedPageBreak/>
        <w:t xml:space="preserve">На отечественном рынке ориентировочные цены комбинированных идентификаторов составляют: RFiKey 1032 - от $41, RFiKey 2032 и RFiKey 3000 - от $57, eToken RM с 32 Кб защищенной памяти и БИМ-002 - от $52.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Разница между стоимостью комбинированных и обычных USB-ключей приблизительно соответствует цене смарт-карты Proximity. Отсюда следует, что интеграция бесконтактных смарт-карт и USB-ключей почти не ведет к росту затрат на аппаратную часть при переходе на комбинированную систему идентификации и аутентификации. Выигрыш же очевиден: один идентификатор вместо двух. </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center"/>
        <w:rPr>
          <w:b/>
          <w:bCs/>
          <w:sz w:val="28"/>
          <w:szCs w:val="28"/>
        </w:rPr>
      </w:pPr>
      <w:r w:rsidRPr="009772A9">
        <w:rPr>
          <w:b/>
          <w:bCs/>
          <w:sz w:val="28"/>
          <w:szCs w:val="28"/>
        </w:rPr>
        <w:t>Гибридные смарт-карты</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Гибридные смарт-карты содержат не связанные между собой разнородные чипы (рис. 4). Один чип поддерживает контактный интерфейс, другие (Proximity, ISO 14443/15693) - бесконтактный. Как и в случае интеграции USB-ключей и бесконтактных смарт-карт, СИА на базе гибридных смарт-карт решают двоякую задачу: защиту от НСД к компьютерам и в помещения компании, где они содержатся. Кроме этого на смарт-карте помещается фотография сотрудника, что позволяет идентифицировать его визуально.   </w:t>
      </w:r>
    </w:p>
    <w:p w:rsidR="00815ADC" w:rsidRPr="009772A9" w:rsidRDefault="00815ADC" w:rsidP="00815ADC">
      <w:pPr>
        <w:pStyle w:val="a4"/>
        <w:spacing w:before="0" w:beforeAutospacing="0" w:after="0" w:afterAutospacing="0"/>
        <w:ind w:firstLine="709"/>
        <w:jc w:val="center"/>
        <w:rPr>
          <w:sz w:val="28"/>
          <w:szCs w:val="28"/>
        </w:rPr>
      </w:pPr>
      <w:r w:rsidRPr="009772A9">
        <w:rPr>
          <w:sz w:val="28"/>
          <w:szCs w:val="28"/>
        </w:rPr>
        <w:fldChar w:fldCharType="begin"/>
      </w:r>
      <w:r w:rsidRPr="009772A9">
        <w:rPr>
          <w:sz w:val="28"/>
          <w:szCs w:val="28"/>
        </w:rPr>
        <w:instrText xml:space="preserve"> INCLUDEPICTURE "http://daily.sec.ru/pimg/00012928/img12928_11286.gif" \* MERGEFORMATINET </w:instrText>
      </w:r>
      <w:r w:rsidRPr="009772A9">
        <w:rPr>
          <w:sz w:val="28"/>
          <w:szCs w:val="28"/>
        </w:rPr>
        <w:fldChar w:fldCharType="separate"/>
      </w:r>
      <w:r w:rsidRPr="009772A9">
        <w:rPr>
          <w:sz w:val="28"/>
          <w:szCs w:val="28"/>
        </w:rPr>
        <w:pict>
          <v:shape id="_x0000_i1027" type="#_x0000_t75" alt="Gif 310x194, 2967 байт" style="width:232.5pt;height:145.5pt">
            <v:imagedata r:id="rId13" r:href="rId14"/>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r w:rsidRPr="009772A9">
        <w:rPr>
          <w:rStyle w:val="HTML"/>
          <w:bCs/>
          <w:sz w:val="28"/>
          <w:szCs w:val="28"/>
        </w:rPr>
        <w:t>Рисунок 4 - Структура гибридной смарт-карты</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Стремление к интеграции радиочастотной бесконтактной и контактной смарт-карт-технологий находит отражение в разработках многих компаний: HID Corporation, </w:t>
      </w:r>
      <w:hyperlink r:id="rId15" w:history="1">
        <w:r w:rsidRPr="009772A9">
          <w:rPr>
            <w:rStyle w:val="a5"/>
            <w:rFonts w:ascii="Times New Roman" w:hAnsi="Times New Roman"/>
            <w:sz w:val="28"/>
            <w:szCs w:val="28"/>
          </w:rPr>
          <w:t>Axalto</w:t>
        </w:r>
      </w:hyperlink>
      <w:r w:rsidRPr="009772A9">
        <w:rPr>
          <w:sz w:val="28"/>
          <w:szCs w:val="28"/>
        </w:rPr>
        <w:t xml:space="preserve">, </w:t>
      </w:r>
      <w:hyperlink r:id="rId16" w:history="1">
        <w:r w:rsidRPr="009772A9">
          <w:rPr>
            <w:rStyle w:val="a5"/>
            <w:rFonts w:ascii="Times New Roman" w:hAnsi="Times New Roman"/>
            <w:sz w:val="28"/>
            <w:szCs w:val="28"/>
          </w:rPr>
          <w:t>GemPlus</w:t>
        </w:r>
      </w:hyperlink>
      <w:r w:rsidRPr="009772A9">
        <w:rPr>
          <w:sz w:val="28"/>
          <w:szCs w:val="28"/>
        </w:rPr>
        <w:t xml:space="preserve">, </w:t>
      </w:r>
      <w:hyperlink r:id="rId17" w:history="1">
        <w:r w:rsidRPr="009772A9">
          <w:rPr>
            <w:rStyle w:val="a5"/>
            <w:rFonts w:ascii="Times New Roman" w:hAnsi="Times New Roman"/>
            <w:sz w:val="28"/>
            <w:szCs w:val="28"/>
          </w:rPr>
          <w:t>Indala</w:t>
        </w:r>
      </w:hyperlink>
      <w:r w:rsidRPr="009772A9">
        <w:rPr>
          <w:sz w:val="28"/>
          <w:szCs w:val="28"/>
        </w:rPr>
        <w:t xml:space="preserve">, Aladdin Knowledge Systems и др.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Например, корпорация HID, ведущий разработчик СИА на базе бесконтактных идентификаторов, выпустила идентификаторы-карты, объединяющие в себе различные технологии считывания идентификационных признаков. Результатом этих разработок явилось создание гибридных смарт-карт: </w:t>
      </w:r>
    </w:p>
    <w:p w:rsidR="00815ADC" w:rsidRPr="009772A9" w:rsidRDefault="00815ADC" w:rsidP="00815ADC">
      <w:pPr>
        <w:numPr>
          <w:ilvl w:val="0"/>
          <w:numId w:val="4"/>
        </w:numPr>
        <w:ind w:left="0" w:firstLine="709"/>
        <w:jc w:val="both"/>
        <w:rPr>
          <w:sz w:val="28"/>
          <w:szCs w:val="28"/>
        </w:rPr>
      </w:pPr>
      <w:r w:rsidRPr="009772A9">
        <w:rPr>
          <w:sz w:val="28"/>
          <w:szCs w:val="28"/>
        </w:rPr>
        <w:t xml:space="preserve">Smart ISOProx II - интеграция Proximity-чипа и чипа с контактным интерфейсом (опционально); </w:t>
      </w:r>
    </w:p>
    <w:p w:rsidR="00815ADC" w:rsidRPr="009772A9" w:rsidRDefault="00815ADC" w:rsidP="00815ADC">
      <w:pPr>
        <w:numPr>
          <w:ilvl w:val="0"/>
          <w:numId w:val="4"/>
        </w:numPr>
        <w:ind w:left="0" w:firstLine="709"/>
        <w:jc w:val="both"/>
        <w:rPr>
          <w:sz w:val="28"/>
          <w:szCs w:val="28"/>
        </w:rPr>
      </w:pPr>
      <w:r w:rsidRPr="009772A9">
        <w:rPr>
          <w:sz w:val="28"/>
          <w:szCs w:val="28"/>
        </w:rPr>
        <w:t xml:space="preserve">iCLASS - интеграция чипа ISO/IEC 15693 и чипа с контактным интерфейсом (опционально); </w:t>
      </w:r>
    </w:p>
    <w:p w:rsidR="00815ADC" w:rsidRPr="009772A9" w:rsidRDefault="00815ADC" w:rsidP="00815ADC">
      <w:pPr>
        <w:numPr>
          <w:ilvl w:val="0"/>
          <w:numId w:val="4"/>
        </w:numPr>
        <w:ind w:left="0" w:firstLine="709"/>
        <w:jc w:val="both"/>
        <w:rPr>
          <w:sz w:val="28"/>
          <w:szCs w:val="28"/>
        </w:rPr>
      </w:pPr>
      <w:r w:rsidRPr="009772A9">
        <w:rPr>
          <w:sz w:val="28"/>
          <w:szCs w:val="28"/>
        </w:rPr>
        <w:lastRenderedPageBreak/>
        <w:t>iCLASS Prox - интеграция Proximity-чипа, чипа ISO/IEC 15693 и чипа с контактным интерфейсом (опционально).</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На отечественном рынке цены на эти изделия составляют: iCLASS - от $5,1; Smart ISOProx II - от $5,7; iCLASS Prox - от $8,9.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В России компанией Aladdin Software Security R.D. разработана технология производства гибридных смарт-карт eToken Pro/SC RM. В них микросхемы с контактным интерфейсом eToken Pro встраиваются в бесконтактные смарт-карты. Фирма предлагает смарт-карты различных производителей: ОАО "Ангстрем" (БИМ-002), HID Corporation (ISOProx II), Cotag International (Bewator Cotag 958), Philips Electronics (технология MIFARE) и других. Выбор варианта комбинирования определяет заказчик.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Анализ финансовых затрат при переходе на применение гибридных смарт-карт, как и в случае комбинирования бесконтактных смарт-карт и USB-ключей, снова подтверждает торжество принципа "два в одном". Если же на идентификатор поместить фотографию сотрудника, то этот принцип трансформируется в "три в одном". </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center"/>
        <w:rPr>
          <w:sz w:val="28"/>
          <w:szCs w:val="28"/>
        </w:rPr>
      </w:pPr>
      <w:r w:rsidRPr="009772A9">
        <w:rPr>
          <w:b/>
          <w:bCs/>
          <w:sz w:val="28"/>
          <w:szCs w:val="28"/>
        </w:rPr>
        <w:t>Биоэлектронные системы</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Для защиты компьютеров от НСД биометрические системы обычно объединяются с двумя классами электронных СИА - на базе контактных смарт-карт и на базе USB-ключей.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Интеграция с электронными системами на базе бесконтактных смарт-карт главным образом используется в системах управления физическим доступом в помещения.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Как уже было замечено, технологии идентификации по отпечаткам пальцев сегодня лидируют на рынке биометрических средств защиты. Столь почетное место дактилоскопии вызвано следующими обстоятельствами: </w:t>
      </w:r>
    </w:p>
    <w:p w:rsidR="00815ADC" w:rsidRPr="009772A9" w:rsidRDefault="00815ADC" w:rsidP="00815ADC">
      <w:pPr>
        <w:numPr>
          <w:ilvl w:val="0"/>
          <w:numId w:val="5"/>
        </w:numPr>
        <w:ind w:left="0" w:firstLine="709"/>
        <w:jc w:val="both"/>
        <w:rPr>
          <w:sz w:val="28"/>
          <w:szCs w:val="28"/>
        </w:rPr>
      </w:pPr>
      <w:r w:rsidRPr="009772A9">
        <w:rPr>
          <w:sz w:val="28"/>
          <w:szCs w:val="28"/>
        </w:rPr>
        <w:t xml:space="preserve">это самый старый и наиболее изученный метод распознавания; </w:t>
      </w:r>
    </w:p>
    <w:p w:rsidR="00815ADC" w:rsidRPr="009772A9" w:rsidRDefault="00815ADC" w:rsidP="00815ADC">
      <w:pPr>
        <w:numPr>
          <w:ilvl w:val="0"/>
          <w:numId w:val="5"/>
        </w:numPr>
        <w:ind w:left="0" w:firstLine="709"/>
        <w:jc w:val="both"/>
        <w:rPr>
          <w:sz w:val="28"/>
          <w:szCs w:val="28"/>
        </w:rPr>
      </w:pPr>
      <w:r w:rsidRPr="009772A9">
        <w:rPr>
          <w:sz w:val="28"/>
          <w:szCs w:val="28"/>
        </w:rPr>
        <w:t xml:space="preserve">его биометрический признак устойчив: поверхность кожного покрова на пальце не меняется со временем; </w:t>
      </w:r>
    </w:p>
    <w:p w:rsidR="00815ADC" w:rsidRPr="009772A9" w:rsidRDefault="00815ADC" w:rsidP="00815ADC">
      <w:pPr>
        <w:numPr>
          <w:ilvl w:val="0"/>
          <w:numId w:val="5"/>
        </w:numPr>
        <w:ind w:left="0" w:firstLine="709"/>
        <w:jc w:val="both"/>
        <w:rPr>
          <w:sz w:val="28"/>
          <w:szCs w:val="28"/>
        </w:rPr>
      </w:pPr>
      <w:r w:rsidRPr="009772A9">
        <w:rPr>
          <w:sz w:val="28"/>
          <w:szCs w:val="28"/>
        </w:rPr>
        <w:t xml:space="preserve">высокие значения показателей точности распознавания (по заявлениям разработчиков дактилоскопических средств защиты, вероятность ложного отказа в доступе составляет 10-2, а вероятность ложного доступа -10-9); </w:t>
      </w:r>
    </w:p>
    <w:p w:rsidR="00815ADC" w:rsidRPr="009772A9" w:rsidRDefault="00815ADC" w:rsidP="00815ADC">
      <w:pPr>
        <w:numPr>
          <w:ilvl w:val="0"/>
          <w:numId w:val="5"/>
        </w:numPr>
        <w:ind w:left="0" w:firstLine="709"/>
        <w:jc w:val="both"/>
        <w:rPr>
          <w:sz w:val="28"/>
          <w:szCs w:val="28"/>
        </w:rPr>
      </w:pPr>
      <w:r w:rsidRPr="009772A9">
        <w:rPr>
          <w:sz w:val="28"/>
          <w:szCs w:val="28"/>
        </w:rPr>
        <w:t xml:space="preserve">простота и удобство процедуры сканирования; </w:t>
      </w:r>
    </w:p>
    <w:p w:rsidR="00815ADC" w:rsidRPr="009772A9" w:rsidRDefault="00815ADC" w:rsidP="00815ADC">
      <w:pPr>
        <w:numPr>
          <w:ilvl w:val="0"/>
          <w:numId w:val="5"/>
        </w:numPr>
        <w:ind w:left="0" w:firstLine="709"/>
        <w:jc w:val="both"/>
        <w:rPr>
          <w:sz w:val="28"/>
          <w:szCs w:val="28"/>
        </w:rPr>
      </w:pPr>
      <w:r w:rsidRPr="009772A9">
        <w:rPr>
          <w:sz w:val="28"/>
          <w:szCs w:val="28"/>
        </w:rPr>
        <w:t xml:space="preserve">эргономичность и малый размер сканирующего устройства; </w:t>
      </w:r>
    </w:p>
    <w:p w:rsidR="00815ADC" w:rsidRPr="009772A9" w:rsidRDefault="00815ADC" w:rsidP="00815ADC">
      <w:pPr>
        <w:numPr>
          <w:ilvl w:val="0"/>
          <w:numId w:val="5"/>
        </w:numPr>
        <w:ind w:left="0" w:firstLine="709"/>
        <w:jc w:val="both"/>
        <w:rPr>
          <w:sz w:val="28"/>
          <w:szCs w:val="28"/>
        </w:rPr>
      </w:pPr>
      <w:r w:rsidRPr="009772A9">
        <w:rPr>
          <w:sz w:val="28"/>
          <w:szCs w:val="28"/>
        </w:rPr>
        <w:t>самая низкая цена среди биометрических систем идентификации.</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В связи с этим сканеры отпечатков пальцев стали наиболее используемой составной частью комбинированных СИА, применяемых для защиты компьютеров от НСД. На втором месте по распространенности на рынке компьютерной безопасности находятся СИА на базе контактных смарт-карт. </w:t>
      </w:r>
    </w:p>
    <w:p w:rsidR="00815ADC" w:rsidRDefault="00815ADC" w:rsidP="00815ADC">
      <w:pPr>
        <w:pStyle w:val="a4"/>
        <w:spacing w:before="0" w:beforeAutospacing="0" w:after="0" w:afterAutospacing="0"/>
        <w:ind w:firstLine="709"/>
        <w:jc w:val="both"/>
        <w:rPr>
          <w:sz w:val="28"/>
          <w:szCs w:val="28"/>
        </w:rPr>
      </w:pPr>
      <w:r w:rsidRPr="009772A9">
        <w:rPr>
          <w:sz w:val="28"/>
          <w:szCs w:val="28"/>
        </w:rPr>
        <w:t xml:space="preserve">Примером такого рода интеграции служат изделия Precise 100 MC (рис. 5) и AET60 BioCARDKey (рис. 6) компаний </w:t>
      </w:r>
      <w:hyperlink r:id="rId18" w:history="1">
        <w:r w:rsidRPr="009772A9">
          <w:rPr>
            <w:rStyle w:val="a5"/>
            <w:rFonts w:ascii="Times New Roman" w:hAnsi="Times New Roman"/>
            <w:sz w:val="28"/>
            <w:szCs w:val="28"/>
          </w:rPr>
          <w:t>Precise Biometrics AB</w:t>
        </w:r>
      </w:hyperlink>
      <w:r w:rsidRPr="009772A9">
        <w:rPr>
          <w:sz w:val="28"/>
          <w:szCs w:val="28"/>
        </w:rPr>
        <w:t xml:space="preserve"> и </w:t>
      </w:r>
      <w:hyperlink r:id="rId19" w:history="1">
        <w:r w:rsidRPr="009772A9">
          <w:rPr>
            <w:rStyle w:val="a5"/>
            <w:rFonts w:ascii="Times New Roman" w:hAnsi="Times New Roman"/>
            <w:sz w:val="28"/>
            <w:szCs w:val="28"/>
          </w:rPr>
          <w:t>Advanced Card Systems</w:t>
        </w:r>
      </w:hyperlink>
      <w:r w:rsidRPr="009772A9">
        <w:rPr>
          <w:sz w:val="28"/>
          <w:szCs w:val="28"/>
        </w:rPr>
        <w:t xml:space="preserve"> соответственно. Чтобы получить доступ к информационным </w:t>
      </w:r>
      <w:r w:rsidRPr="009772A9">
        <w:rPr>
          <w:sz w:val="28"/>
          <w:szCs w:val="28"/>
        </w:rPr>
        <w:lastRenderedPageBreak/>
        <w:t xml:space="preserve">ресурсам компьютера с помощью этих средств, пользователю необходимо вставить в считыватель смарт-карту и приложить палец к сканеру. Шаблоны отпечатков пальцев хранятся в зашифрованном виде в защищенной памяти смарт-карты. При совпадении изображения отпечатка с шаблоном разрешается доступ к компьютеру. Пользователь очень доволен: не надо запоминать пароль или PIN-код, процедура входа в систему значительно упрощается.   </w:t>
      </w:r>
    </w:p>
    <w:p w:rsidR="00815ADC"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p>
    <w:p w:rsidR="00815ADC" w:rsidRDefault="00815ADC" w:rsidP="00815ADC">
      <w:pPr>
        <w:pStyle w:val="a4"/>
        <w:spacing w:before="0" w:beforeAutospacing="0" w:after="0" w:afterAutospacing="0"/>
        <w:ind w:firstLine="709"/>
        <w:jc w:val="center"/>
        <w:rPr>
          <w:sz w:val="28"/>
          <w:szCs w:val="28"/>
        </w:rPr>
      </w:pPr>
      <w:r w:rsidRPr="009772A9">
        <w:rPr>
          <w:sz w:val="28"/>
          <w:szCs w:val="28"/>
        </w:rPr>
        <w:fldChar w:fldCharType="begin"/>
      </w:r>
      <w:r w:rsidRPr="009772A9">
        <w:rPr>
          <w:sz w:val="28"/>
          <w:szCs w:val="28"/>
        </w:rPr>
        <w:instrText xml:space="preserve"> INCLUDEPICTURE "http://daily.sec.ru/pimg/00012928/img12928_11287.jpg" \* MERGEFORMATINET </w:instrText>
      </w:r>
      <w:r w:rsidRPr="009772A9">
        <w:rPr>
          <w:sz w:val="28"/>
          <w:szCs w:val="28"/>
        </w:rPr>
        <w:fldChar w:fldCharType="separate"/>
      </w:r>
      <w:r w:rsidRPr="009772A9">
        <w:rPr>
          <w:sz w:val="28"/>
          <w:szCs w:val="28"/>
        </w:rPr>
        <w:pict>
          <v:shape id="_x0000_i1028" type="#_x0000_t75" alt="Jpg 160x130, 2654 байт" style="width:120pt;height:97.5pt">
            <v:imagedata r:id="rId20" r:href="rId21"/>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p>
    <w:p w:rsidR="00815ADC" w:rsidRDefault="00815ADC" w:rsidP="00815ADC">
      <w:pPr>
        <w:pStyle w:val="a4"/>
        <w:spacing w:before="0" w:beforeAutospacing="0" w:after="0" w:afterAutospacing="0"/>
        <w:ind w:firstLine="709"/>
        <w:jc w:val="center"/>
        <w:rPr>
          <w:rStyle w:val="HTML"/>
          <w:bCs/>
          <w:sz w:val="28"/>
          <w:szCs w:val="28"/>
        </w:rPr>
      </w:pPr>
      <w:r w:rsidRPr="009772A9">
        <w:rPr>
          <w:rStyle w:val="HTML"/>
          <w:bCs/>
          <w:sz w:val="28"/>
          <w:szCs w:val="28"/>
        </w:rPr>
        <w:t>Рисунок 5 - Изделие Precise 100 MC</w:t>
      </w:r>
    </w:p>
    <w:p w:rsidR="00815ADC" w:rsidRPr="009772A9" w:rsidRDefault="00815ADC" w:rsidP="00815ADC">
      <w:pPr>
        <w:pStyle w:val="a4"/>
        <w:spacing w:before="0" w:beforeAutospacing="0" w:after="0" w:afterAutospacing="0"/>
        <w:ind w:firstLine="709"/>
        <w:jc w:val="center"/>
        <w:rPr>
          <w:sz w:val="28"/>
          <w:szCs w:val="28"/>
        </w:rPr>
      </w:pPr>
    </w:p>
    <w:p w:rsidR="00815ADC" w:rsidRDefault="00815ADC" w:rsidP="00815ADC">
      <w:pPr>
        <w:pStyle w:val="a4"/>
        <w:spacing w:before="0" w:beforeAutospacing="0" w:after="0" w:afterAutospacing="0"/>
        <w:ind w:firstLine="709"/>
        <w:jc w:val="center"/>
        <w:rPr>
          <w:sz w:val="28"/>
          <w:szCs w:val="28"/>
        </w:rPr>
      </w:pPr>
      <w:r w:rsidRPr="009772A9">
        <w:rPr>
          <w:sz w:val="28"/>
          <w:szCs w:val="28"/>
        </w:rPr>
        <w:fldChar w:fldCharType="begin"/>
      </w:r>
      <w:r w:rsidRPr="009772A9">
        <w:rPr>
          <w:sz w:val="28"/>
          <w:szCs w:val="28"/>
        </w:rPr>
        <w:instrText xml:space="preserve"> INCLUDEPICTURE "http://daily.sec.ru/pimg/00012928/img12928_11288.jpg" \* MERGEFORMATINET </w:instrText>
      </w:r>
      <w:r w:rsidRPr="009772A9">
        <w:rPr>
          <w:sz w:val="28"/>
          <w:szCs w:val="28"/>
        </w:rPr>
        <w:fldChar w:fldCharType="separate"/>
      </w:r>
      <w:r w:rsidRPr="009772A9">
        <w:rPr>
          <w:sz w:val="28"/>
          <w:szCs w:val="28"/>
        </w:rPr>
        <w:pict>
          <v:shape id="_x0000_i1029" type="#_x0000_t75" alt="Jpg 190x149, 2825 байт" style="width:142.5pt;height:111.5pt">
            <v:imagedata r:id="rId22" r:href="rId23"/>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p>
    <w:p w:rsidR="00815ADC" w:rsidRPr="009772A9" w:rsidRDefault="00815ADC" w:rsidP="00815ADC">
      <w:pPr>
        <w:pStyle w:val="a4"/>
        <w:spacing w:before="0" w:beforeAutospacing="0" w:after="0" w:afterAutospacing="0"/>
        <w:ind w:firstLine="709"/>
        <w:jc w:val="center"/>
        <w:rPr>
          <w:sz w:val="28"/>
          <w:szCs w:val="28"/>
        </w:rPr>
      </w:pPr>
      <w:r w:rsidRPr="009772A9">
        <w:rPr>
          <w:rStyle w:val="HTML"/>
          <w:bCs/>
          <w:sz w:val="28"/>
          <w:szCs w:val="28"/>
        </w:rPr>
        <w:t>Рисунок 6 - Изделие AET60 BioCARDKey</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Изделия Precise 100 MC и AET60 BioCARDKey - это USB-устройства, работающие в среде Windows. Считыватели смарт-карт поддерживают все типы микропроцессорных карточек, удовлетворяющих стандарту ISO 7816-3 (протоколы T=0, T=1). Дактилоскопические считыватели представляют собой сканеры емкостного типа со скоростями сканирования 4 и 14 отпечатков пальцев в секунду у Precise 100 MC и AET60 BioCARDKey соответственно. </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Чтобы уменьшить число периферийных устройств, можно интегрировать дактилоскопический сканер и считыватель смарт-карт в USB-клавиатуру защищаемого компьютера. Примерами таких устройств служат изделия KBPC-CID (рис. 7) альянса </w:t>
      </w:r>
      <w:hyperlink w:history="1">
        <w:r w:rsidRPr="009772A9">
          <w:rPr>
            <w:rStyle w:val="a5"/>
            <w:rFonts w:ascii="Times New Roman" w:hAnsi="Times New Roman"/>
            <w:sz w:val="28"/>
            <w:szCs w:val="28"/>
          </w:rPr>
          <w:t>Fujitsu Siemens Computers</w:t>
        </w:r>
      </w:hyperlink>
      <w:r w:rsidRPr="009772A9">
        <w:rPr>
          <w:sz w:val="28"/>
          <w:szCs w:val="28"/>
        </w:rPr>
        <w:t xml:space="preserve"> , Precise 100 SC Keyboard (рис. 8) и Precise 100 MC Keyboard компании Precise Biometrics AB.   </w:t>
      </w:r>
    </w:p>
    <w:p w:rsidR="00815ADC" w:rsidRPr="009772A9" w:rsidRDefault="00815ADC" w:rsidP="00815ADC">
      <w:pPr>
        <w:pStyle w:val="a4"/>
        <w:spacing w:before="0" w:beforeAutospacing="0" w:after="0" w:afterAutospacing="0"/>
        <w:ind w:firstLine="709"/>
        <w:jc w:val="both"/>
        <w:rPr>
          <w:sz w:val="28"/>
          <w:szCs w:val="28"/>
        </w:rPr>
      </w:pPr>
    </w:p>
    <w:p w:rsidR="00815ADC" w:rsidRDefault="00815ADC" w:rsidP="00815ADC">
      <w:pPr>
        <w:pStyle w:val="a4"/>
        <w:spacing w:before="0" w:beforeAutospacing="0" w:after="0" w:afterAutospacing="0"/>
        <w:ind w:firstLine="709"/>
        <w:jc w:val="center"/>
        <w:rPr>
          <w:sz w:val="28"/>
          <w:szCs w:val="28"/>
        </w:rPr>
      </w:pPr>
      <w:r w:rsidRPr="009772A9">
        <w:rPr>
          <w:sz w:val="28"/>
          <w:szCs w:val="28"/>
        </w:rPr>
        <w:lastRenderedPageBreak/>
        <w:fldChar w:fldCharType="begin"/>
      </w:r>
      <w:r w:rsidRPr="009772A9">
        <w:rPr>
          <w:sz w:val="28"/>
          <w:szCs w:val="28"/>
        </w:rPr>
        <w:instrText xml:space="preserve"> INCLUDEPICTURE "http://daily.sec.ru/pimg/00012928/img12928_11289.jpg" \* MERGEFORMATINET </w:instrText>
      </w:r>
      <w:r w:rsidRPr="009772A9">
        <w:rPr>
          <w:sz w:val="28"/>
          <w:szCs w:val="28"/>
        </w:rPr>
        <w:fldChar w:fldCharType="separate"/>
      </w:r>
      <w:r w:rsidRPr="009772A9">
        <w:rPr>
          <w:sz w:val="28"/>
          <w:szCs w:val="28"/>
        </w:rPr>
        <w:pict>
          <v:shape id="_x0000_i1030" type="#_x0000_t75" alt="Jpg 256x200, 5347 байт" style="width:192pt;height:150pt">
            <v:imagedata r:id="rId24" r:href="rId25"/>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p>
    <w:p w:rsidR="00815ADC" w:rsidRPr="009772A9" w:rsidRDefault="00815ADC" w:rsidP="00815ADC">
      <w:pPr>
        <w:pStyle w:val="a4"/>
        <w:spacing w:before="0" w:beforeAutospacing="0" w:after="0" w:afterAutospacing="0"/>
        <w:ind w:firstLine="709"/>
        <w:jc w:val="center"/>
        <w:rPr>
          <w:sz w:val="28"/>
          <w:szCs w:val="28"/>
          <w:lang w:val="en-US"/>
        </w:rPr>
      </w:pPr>
      <w:r w:rsidRPr="009772A9">
        <w:rPr>
          <w:rStyle w:val="HTML"/>
          <w:bCs/>
          <w:sz w:val="28"/>
          <w:szCs w:val="28"/>
        </w:rPr>
        <w:t>Рисунок 7 - Изделие KBPC-CID</w:t>
      </w:r>
    </w:p>
    <w:p w:rsidR="00815ADC" w:rsidRPr="009772A9" w:rsidRDefault="00815ADC" w:rsidP="00815ADC">
      <w:pPr>
        <w:pStyle w:val="a4"/>
        <w:spacing w:before="0" w:beforeAutospacing="0" w:after="0" w:afterAutospacing="0"/>
        <w:ind w:firstLine="709"/>
        <w:jc w:val="both"/>
        <w:rPr>
          <w:sz w:val="28"/>
          <w:szCs w:val="28"/>
        </w:rPr>
      </w:pPr>
    </w:p>
    <w:p w:rsidR="00815ADC" w:rsidRDefault="00815ADC" w:rsidP="00815ADC">
      <w:pPr>
        <w:pStyle w:val="a4"/>
        <w:spacing w:before="0" w:beforeAutospacing="0" w:after="0" w:afterAutospacing="0"/>
        <w:ind w:firstLine="709"/>
        <w:jc w:val="center"/>
        <w:rPr>
          <w:sz w:val="28"/>
          <w:szCs w:val="28"/>
        </w:rPr>
      </w:pPr>
      <w:r w:rsidRPr="009772A9">
        <w:rPr>
          <w:sz w:val="28"/>
          <w:szCs w:val="28"/>
        </w:rPr>
        <w:fldChar w:fldCharType="begin"/>
      </w:r>
      <w:r w:rsidRPr="009772A9">
        <w:rPr>
          <w:sz w:val="28"/>
          <w:szCs w:val="28"/>
        </w:rPr>
        <w:instrText xml:space="preserve"> INCLUDEPICTURE "http://daily.sec.ru/pimg/00012928/img12928_11290.jpg" \* MERGEFORMATINET </w:instrText>
      </w:r>
      <w:r w:rsidRPr="009772A9">
        <w:rPr>
          <w:sz w:val="28"/>
          <w:szCs w:val="28"/>
        </w:rPr>
        <w:fldChar w:fldCharType="separate"/>
      </w:r>
      <w:r w:rsidRPr="009772A9">
        <w:rPr>
          <w:sz w:val="28"/>
          <w:szCs w:val="28"/>
        </w:rPr>
        <w:pict>
          <v:shape id="_x0000_i1031" type="#_x0000_t75" alt="Jpg 154x105, 3674 байт" style="width:115.5pt;height:79pt">
            <v:imagedata r:id="rId26" r:href="rId27"/>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p>
    <w:p w:rsidR="00815ADC" w:rsidRPr="009772A9" w:rsidRDefault="00815ADC" w:rsidP="00815ADC">
      <w:pPr>
        <w:pStyle w:val="a4"/>
        <w:spacing w:before="0" w:beforeAutospacing="0" w:after="0" w:afterAutospacing="0"/>
        <w:ind w:firstLine="709"/>
        <w:jc w:val="center"/>
        <w:rPr>
          <w:sz w:val="28"/>
          <w:szCs w:val="28"/>
        </w:rPr>
      </w:pPr>
      <w:r w:rsidRPr="009772A9">
        <w:rPr>
          <w:rStyle w:val="HTML"/>
          <w:bCs/>
          <w:sz w:val="28"/>
          <w:szCs w:val="28"/>
        </w:rPr>
        <w:t>Рисунок 8 - Изделие Precise 100 SC Keyboard</w:t>
      </w:r>
    </w:p>
    <w:p w:rsidR="00815ADC" w:rsidRPr="00815ADC"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Для доступа к информационным ресурсам компьютера, как и в предыдущем варианте, пользователю необходимо поместить смарт-карту в считыватель и к сканеру приложить палец. Представляется интересным и перспективным решение разработчиков комбинированных систем защиты объединить USB-ключ с дактилоскопической системой идентификации (далее такое устройство будем именовать USB-биоключом). Примером этого решения могут служить USB-биоключи FingerQuick (рис. 9) японской корпорации NTT Electronics и ClearedKey (рис. 10) американской компании </w:t>
      </w:r>
      <w:hyperlink r:id="rId28" w:history="1">
        <w:r w:rsidRPr="009772A9">
          <w:rPr>
            <w:rStyle w:val="a5"/>
            <w:rFonts w:ascii="Times New Roman" w:hAnsi="Times New Roman"/>
            <w:sz w:val="28"/>
            <w:szCs w:val="28"/>
          </w:rPr>
          <w:t>Priva Technologies</w:t>
        </w:r>
      </w:hyperlink>
      <w:r w:rsidRPr="009772A9">
        <w:rPr>
          <w:sz w:val="28"/>
          <w:szCs w:val="28"/>
        </w:rPr>
        <w:t xml:space="preserve">. </w:t>
      </w:r>
    </w:p>
    <w:p w:rsidR="00815ADC" w:rsidRPr="009772A9" w:rsidRDefault="00815ADC" w:rsidP="00815ADC">
      <w:pPr>
        <w:pStyle w:val="a4"/>
        <w:spacing w:before="0" w:beforeAutospacing="0" w:after="0" w:afterAutospacing="0"/>
        <w:ind w:firstLine="709"/>
        <w:jc w:val="both"/>
        <w:rPr>
          <w:sz w:val="28"/>
          <w:szCs w:val="28"/>
        </w:rPr>
      </w:pPr>
    </w:p>
    <w:p w:rsidR="00815ADC" w:rsidRDefault="00815ADC" w:rsidP="00815ADC">
      <w:pPr>
        <w:pStyle w:val="a4"/>
        <w:spacing w:before="0" w:beforeAutospacing="0" w:after="0" w:afterAutospacing="0"/>
        <w:ind w:firstLine="709"/>
        <w:jc w:val="center"/>
        <w:rPr>
          <w:sz w:val="28"/>
          <w:szCs w:val="28"/>
        </w:rPr>
      </w:pPr>
      <w:r w:rsidRPr="009772A9">
        <w:rPr>
          <w:sz w:val="28"/>
          <w:szCs w:val="28"/>
        </w:rPr>
        <w:fldChar w:fldCharType="begin"/>
      </w:r>
      <w:r w:rsidRPr="009772A9">
        <w:rPr>
          <w:sz w:val="28"/>
          <w:szCs w:val="28"/>
        </w:rPr>
        <w:instrText xml:space="preserve"> INCLUDEPICTURE "http://daily.sec.ru/pimg/00012928/img12928_11291.jpg" \* MERGEFORMATINET </w:instrText>
      </w:r>
      <w:r w:rsidRPr="009772A9">
        <w:rPr>
          <w:sz w:val="28"/>
          <w:szCs w:val="28"/>
        </w:rPr>
        <w:fldChar w:fldCharType="separate"/>
      </w:r>
      <w:r w:rsidRPr="009772A9">
        <w:rPr>
          <w:sz w:val="28"/>
          <w:szCs w:val="28"/>
        </w:rPr>
        <w:pict>
          <v:shape id="_x0000_i1032" type="#_x0000_t75" alt="Jpg 174x145, 3958 байт" style="width:130.5pt;height:108.5pt">
            <v:imagedata r:id="rId29" r:href="rId30"/>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p>
    <w:p w:rsidR="00815ADC" w:rsidRPr="009772A9" w:rsidRDefault="00815ADC" w:rsidP="00815ADC">
      <w:pPr>
        <w:pStyle w:val="a4"/>
        <w:spacing w:before="0" w:beforeAutospacing="0" w:after="0" w:afterAutospacing="0"/>
        <w:ind w:firstLine="709"/>
        <w:jc w:val="center"/>
        <w:rPr>
          <w:sz w:val="28"/>
          <w:szCs w:val="28"/>
          <w:lang w:val="en-US"/>
        </w:rPr>
      </w:pPr>
      <w:r w:rsidRPr="009772A9">
        <w:rPr>
          <w:rStyle w:val="HTML"/>
          <w:bCs/>
          <w:sz w:val="28"/>
          <w:szCs w:val="28"/>
        </w:rPr>
        <w:t>Рисунок 9 - USB-биоключ FingerQuick</w:t>
      </w:r>
    </w:p>
    <w:p w:rsidR="00815ADC" w:rsidRPr="009772A9" w:rsidRDefault="00815ADC" w:rsidP="00815ADC">
      <w:pPr>
        <w:pStyle w:val="a4"/>
        <w:spacing w:before="0" w:beforeAutospacing="0" w:after="0" w:afterAutospacing="0"/>
        <w:ind w:firstLine="709"/>
        <w:jc w:val="center"/>
        <w:rPr>
          <w:sz w:val="28"/>
          <w:szCs w:val="28"/>
        </w:rPr>
      </w:pPr>
    </w:p>
    <w:p w:rsidR="00815ADC" w:rsidRDefault="00815ADC" w:rsidP="00815ADC">
      <w:pPr>
        <w:pStyle w:val="a4"/>
        <w:spacing w:before="0" w:beforeAutospacing="0" w:after="0" w:afterAutospacing="0"/>
        <w:ind w:firstLine="709"/>
        <w:jc w:val="center"/>
        <w:rPr>
          <w:sz w:val="28"/>
          <w:szCs w:val="28"/>
        </w:rPr>
      </w:pPr>
      <w:r w:rsidRPr="009772A9">
        <w:rPr>
          <w:sz w:val="28"/>
          <w:szCs w:val="28"/>
        </w:rPr>
        <w:lastRenderedPageBreak/>
        <w:fldChar w:fldCharType="begin"/>
      </w:r>
      <w:r w:rsidRPr="009772A9">
        <w:rPr>
          <w:sz w:val="28"/>
          <w:szCs w:val="28"/>
        </w:rPr>
        <w:instrText xml:space="preserve"> INCLUDEPICTURE "http://daily.sec.ru/pimg/00012928/img12928_11292.jpg" \* MERGEFORMATINET </w:instrText>
      </w:r>
      <w:r w:rsidRPr="009772A9">
        <w:rPr>
          <w:sz w:val="28"/>
          <w:szCs w:val="28"/>
        </w:rPr>
        <w:fldChar w:fldCharType="separate"/>
      </w:r>
      <w:r w:rsidRPr="009772A9">
        <w:rPr>
          <w:sz w:val="28"/>
          <w:szCs w:val="28"/>
        </w:rPr>
        <w:pict>
          <v:shape id="_x0000_i1033" type="#_x0000_t75" alt="Jpg 170x140, 2544 байт" style="width:127.5pt;height:105pt">
            <v:imagedata r:id="rId31" r:href="rId32"/>
          </v:shape>
        </w:pict>
      </w:r>
      <w:r w:rsidRPr="009772A9">
        <w:rPr>
          <w:sz w:val="28"/>
          <w:szCs w:val="28"/>
        </w:rPr>
        <w:fldChar w:fldCharType="end"/>
      </w:r>
    </w:p>
    <w:p w:rsidR="00815ADC" w:rsidRPr="009772A9" w:rsidRDefault="00815ADC" w:rsidP="00815ADC">
      <w:pPr>
        <w:pStyle w:val="a4"/>
        <w:spacing w:before="0" w:beforeAutospacing="0" w:after="0" w:afterAutospacing="0"/>
        <w:ind w:firstLine="709"/>
        <w:jc w:val="center"/>
        <w:rPr>
          <w:sz w:val="28"/>
          <w:szCs w:val="28"/>
        </w:rPr>
      </w:pPr>
    </w:p>
    <w:p w:rsidR="00815ADC" w:rsidRPr="009772A9" w:rsidRDefault="00815ADC" w:rsidP="00815ADC">
      <w:pPr>
        <w:pStyle w:val="a4"/>
        <w:spacing w:before="0" w:beforeAutospacing="0" w:after="0" w:afterAutospacing="0"/>
        <w:ind w:firstLine="709"/>
        <w:jc w:val="center"/>
        <w:rPr>
          <w:sz w:val="28"/>
          <w:szCs w:val="28"/>
        </w:rPr>
      </w:pPr>
      <w:r w:rsidRPr="009772A9">
        <w:rPr>
          <w:rStyle w:val="HTML"/>
          <w:bCs/>
          <w:sz w:val="28"/>
          <w:szCs w:val="28"/>
        </w:rPr>
        <w:t>Рисунок 10 - USB-биоключ ClearedKey</w:t>
      </w:r>
    </w:p>
    <w:p w:rsidR="00815ADC" w:rsidRPr="009772A9" w:rsidRDefault="00815ADC" w:rsidP="00815ADC">
      <w:pPr>
        <w:pStyle w:val="a4"/>
        <w:spacing w:before="0" w:beforeAutospacing="0" w:after="0" w:afterAutospacing="0"/>
        <w:ind w:firstLine="709"/>
        <w:jc w:val="both"/>
        <w:rPr>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В ближайшем будущем USB-биоключи могут получить широкое распространение благодаря своим достоинствам: </w:t>
      </w:r>
    </w:p>
    <w:p w:rsidR="00815ADC" w:rsidRPr="009772A9" w:rsidRDefault="00815ADC" w:rsidP="00815ADC">
      <w:pPr>
        <w:numPr>
          <w:ilvl w:val="0"/>
          <w:numId w:val="6"/>
        </w:numPr>
        <w:ind w:left="0" w:firstLine="709"/>
        <w:jc w:val="both"/>
        <w:rPr>
          <w:sz w:val="28"/>
          <w:szCs w:val="28"/>
        </w:rPr>
      </w:pPr>
      <w:r w:rsidRPr="009772A9">
        <w:rPr>
          <w:sz w:val="28"/>
          <w:szCs w:val="28"/>
        </w:rPr>
        <w:t xml:space="preserve">высокий уровень защищенности (наличие дактилоскопического сканера, хранение секретных данных, в частности шаблонов отпечатков пальцев, в защищенной энергонезависимой памяти идентификатора, шифрование обмена данными с компьютером); </w:t>
      </w:r>
    </w:p>
    <w:p w:rsidR="00815ADC" w:rsidRPr="009772A9" w:rsidRDefault="00815ADC" w:rsidP="00815ADC">
      <w:pPr>
        <w:numPr>
          <w:ilvl w:val="0"/>
          <w:numId w:val="6"/>
        </w:numPr>
        <w:ind w:left="0" w:firstLine="709"/>
        <w:jc w:val="both"/>
        <w:rPr>
          <w:sz w:val="28"/>
          <w:szCs w:val="28"/>
        </w:rPr>
      </w:pPr>
      <w:r w:rsidRPr="009772A9">
        <w:rPr>
          <w:sz w:val="28"/>
          <w:szCs w:val="28"/>
        </w:rPr>
        <w:t xml:space="preserve">аппаратная реализация криптографических преобразований; </w:t>
      </w:r>
    </w:p>
    <w:p w:rsidR="00815ADC" w:rsidRPr="009772A9" w:rsidRDefault="00815ADC" w:rsidP="00815ADC">
      <w:pPr>
        <w:numPr>
          <w:ilvl w:val="0"/>
          <w:numId w:val="6"/>
        </w:numPr>
        <w:ind w:left="0" w:firstLine="709"/>
        <w:jc w:val="both"/>
        <w:rPr>
          <w:sz w:val="28"/>
          <w:szCs w:val="28"/>
        </w:rPr>
      </w:pPr>
      <w:r w:rsidRPr="009772A9">
        <w:rPr>
          <w:sz w:val="28"/>
          <w:szCs w:val="28"/>
        </w:rPr>
        <w:t xml:space="preserve">отсутствие аппаратного считывателя; </w:t>
      </w:r>
    </w:p>
    <w:p w:rsidR="00815ADC" w:rsidRPr="009772A9" w:rsidRDefault="00815ADC" w:rsidP="00815ADC">
      <w:pPr>
        <w:numPr>
          <w:ilvl w:val="0"/>
          <w:numId w:val="6"/>
        </w:numPr>
        <w:ind w:left="0" w:firstLine="709"/>
        <w:jc w:val="both"/>
        <w:rPr>
          <w:sz w:val="28"/>
          <w:szCs w:val="28"/>
        </w:rPr>
      </w:pPr>
      <w:r w:rsidRPr="009772A9">
        <w:rPr>
          <w:sz w:val="28"/>
          <w:szCs w:val="28"/>
        </w:rPr>
        <w:t>уникальность признака, малые размеры и удобство хранения идентификаторов.</w:t>
      </w: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Главным недостатком USB-биоключей является их высокая цена. Например, приблизительная стоимость FingerQuick составляет $190. </w:t>
      </w:r>
    </w:p>
    <w:p w:rsidR="00815ADC" w:rsidRPr="009772A9" w:rsidRDefault="00815ADC" w:rsidP="00815ADC">
      <w:pPr>
        <w:pStyle w:val="a4"/>
        <w:spacing w:before="0" w:beforeAutospacing="0" w:after="0" w:afterAutospacing="0"/>
        <w:ind w:firstLine="709"/>
        <w:jc w:val="both"/>
        <w:rPr>
          <w:b/>
          <w:bCs/>
          <w:sz w:val="28"/>
          <w:szCs w:val="28"/>
        </w:rPr>
      </w:pPr>
    </w:p>
    <w:p w:rsidR="00815ADC" w:rsidRPr="009772A9" w:rsidRDefault="00815ADC" w:rsidP="00815ADC">
      <w:pPr>
        <w:pStyle w:val="a4"/>
        <w:spacing w:before="0" w:beforeAutospacing="0" w:after="0" w:afterAutospacing="0"/>
        <w:ind w:firstLine="709"/>
        <w:jc w:val="both"/>
        <w:rPr>
          <w:sz w:val="28"/>
          <w:szCs w:val="28"/>
        </w:rPr>
      </w:pPr>
      <w:r w:rsidRPr="009772A9">
        <w:rPr>
          <w:sz w:val="28"/>
          <w:szCs w:val="28"/>
        </w:rPr>
        <w:t xml:space="preserve">На первый взгляд комбинированные системы идентификации и аутентификации представляют собой какие-то дорогостоящие, экзотические продукты. Но мировой опыт разработок систем компьютерной безопасности показывает, что все используемые в настоящий момент средства защиты тоже когда-то были такими вот экзотическими изделиями. А сейчас они - норма безопасной жизни. Отсюда с высокой вероятностью можно утверждать, что подобная судьба ожидает и комбинированные системы. </w:t>
      </w: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Default="00815ADC" w:rsidP="00815ADC">
      <w:pPr>
        <w:ind w:firstLine="709"/>
        <w:jc w:val="both"/>
        <w:rPr>
          <w:b/>
          <w:sz w:val="28"/>
          <w:szCs w:val="28"/>
          <w:u w:val="single"/>
        </w:rPr>
      </w:pPr>
    </w:p>
    <w:p w:rsidR="00815ADC" w:rsidRPr="009772A9" w:rsidRDefault="00815ADC" w:rsidP="00815ADC">
      <w:pPr>
        <w:ind w:firstLine="709"/>
        <w:jc w:val="center"/>
        <w:rPr>
          <w:b/>
          <w:sz w:val="28"/>
          <w:szCs w:val="28"/>
          <w:u w:val="single"/>
        </w:rPr>
      </w:pPr>
      <w:bookmarkStart w:id="0" w:name="_GoBack"/>
      <w:bookmarkEnd w:id="0"/>
      <w:r w:rsidRPr="009772A9">
        <w:rPr>
          <w:b/>
          <w:sz w:val="28"/>
          <w:szCs w:val="28"/>
          <w:u w:val="single"/>
        </w:rPr>
        <w:lastRenderedPageBreak/>
        <w:t>Лекция 11</w:t>
      </w:r>
    </w:p>
    <w:p w:rsidR="00815ADC" w:rsidRPr="009772A9" w:rsidRDefault="00815ADC" w:rsidP="00815ADC">
      <w:pPr>
        <w:shd w:val="clear" w:color="auto" w:fill="FFFFFF"/>
        <w:ind w:firstLine="709"/>
        <w:jc w:val="center"/>
        <w:rPr>
          <w:b/>
          <w:sz w:val="28"/>
          <w:szCs w:val="28"/>
        </w:rPr>
      </w:pPr>
      <w:r w:rsidRPr="009772A9">
        <w:rPr>
          <w:b/>
          <w:bCs/>
          <w:sz w:val="28"/>
          <w:szCs w:val="28"/>
        </w:rPr>
        <w:t>К</w:t>
      </w:r>
      <w:r w:rsidRPr="009772A9">
        <w:rPr>
          <w:b/>
          <w:iCs/>
          <w:sz w:val="28"/>
          <w:szCs w:val="28"/>
        </w:rPr>
        <w:t>лючи.</w:t>
      </w:r>
      <w:r w:rsidRPr="009772A9">
        <w:rPr>
          <w:b/>
          <w:sz w:val="28"/>
          <w:szCs w:val="28"/>
        </w:rPr>
        <w:t xml:space="preserve"> </w:t>
      </w:r>
      <w:r w:rsidRPr="009772A9">
        <w:rPr>
          <w:b/>
          <w:iCs/>
          <w:sz w:val="28"/>
          <w:szCs w:val="28"/>
        </w:rPr>
        <w:t>Организация хранения ключей</w:t>
      </w:r>
      <w:r w:rsidRPr="009772A9">
        <w:rPr>
          <w:b/>
          <w:sz w:val="28"/>
          <w:szCs w:val="28"/>
        </w:rPr>
        <w:t xml:space="preserve"> (</w:t>
      </w:r>
      <w:r w:rsidRPr="009772A9">
        <w:rPr>
          <w:b/>
          <w:iCs/>
          <w:sz w:val="28"/>
          <w:szCs w:val="28"/>
        </w:rPr>
        <w:t>с примерами реализации</w:t>
      </w:r>
      <w:r w:rsidRPr="009772A9">
        <w:rPr>
          <w:b/>
          <w:sz w:val="28"/>
          <w:szCs w:val="28"/>
        </w:rPr>
        <w:t xml:space="preserve">). </w:t>
      </w:r>
      <w:r w:rsidRPr="009772A9">
        <w:rPr>
          <w:b/>
          <w:bCs/>
          <w:sz w:val="28"/>
          <w:szCs w:val="28"/>
        </w:rPr>
        <w:t>Распределение ключей.</w:t>
      </w:r>
      <w:r w:rsidRPr="009772A9">
        <w:rPr>
          <w:b/>
          <w:bCs/>
          <w:iCs/>
          <w:sz w:val="28"/>
          <w:szCs w:val="28"/>
        </w:rPr>
        <w:t xml:space="preserve"> Использование комбинированной криптосистемы.  Метод распределения ключей Диффи-Хеллмана. Протокол вычисления ключа парной связи ЕСКЕР.</w:t>
      </w:r>
    </w:p>
    <w:p w:rsidR="00815ADC" w:rsidRPr="009772A9" w:rsidRDefault="00815ADC" w:rsidP="00815ADC">
      <w:pPr>
        <w:shd w:val="clear" w:color="auto" w:fill="FFFFFF"/>
        <w:ind w:firstLine="709"/>
        <w:jc w:val="both"/>
        <w:rPr>
          <w:sz w:val="28"/>
          <w:szCs w:val="28"/>
        </w:rPr>
      </w:pPr>
    </w:p>
    <w:p w:rsidR="00815ADC" w:rsidRPr="00815ADC" w:rsidRDefault="00815ADC" w:rsidP="00815ADC">
      <w:pPr>
        <w:shd w:val="clear" w:color="auto" w:fill="FFFFFF"/>
        <w:ind w:firstLine="709"/>
        <w:jc w:val="both"/>
        <w:rPr>
          <w:sz w:val="28"/>
          <w:szCs w:val="28"/>
        </w:rPr>
      </w:pPr>
      <w:r w:rsidRPr="009772A9">
        <w:rPr>
          <w:sz w:val="28"/>
          <w:szCs w:val="28"/>
        </w:rPr>
        <w:t>Любая криптографическая система основана на использовании крипт</w:t>
      </w:r>
      <w:r w:rsidRPr="009772A9">
        <w:rPr>
          <w:sz w:val="28"/>
          <w:szCs w:val="28"/>
        </w:rPr>
        <w:t>о</w:t>
      </w:r>
      <w:r w:rsidRPr="009772A9">
        <w:rPr>
          <w:sz w:val="28"/>
          <w:szCs w:val="28"/>
        </w:rPr>
        <w:t>графичес</w:t>
      </w:r>
      <w:r w:rsidRPr="009772A9">
        <w:rPr>
          <w:sz w:val="28"/>
          <w:szCs w:val="28"/>
        </w:rPr>
        <w:softHyphen/>
        <w:t>ких ключей. Под ключевой и</w:t>
      </w:r>
      <w:r w:rsidRPr="009772A9">
        <w:rPr>
          <w:sz w:val="28"/>
          <w:szCs w:val="28"/>
        </w:rPr>
        <w:t>н</w:t>
      </w:r>
      <w:r w:rsidRPr="009772A9">
        <w:rPr>
          <w:sz w:val="28"/>
          <w:szCs w:val="28"/>
        </w:rPr>
        <w:t>формацией понимают совокупность всех действую</w:t>
      </w:r>
      <w:r w:rsidRPr="009772A9">
        <w:rPr>
          <w:sz w:val="28"/>
          <w:szCs w:val="28"/>
        </w:rPr>
        <w:softHyphen/>
        <w:t>щих в информационной сети или системе ключей. Если не обе</w:t>
      </w:r>
      <w:r w:rsidRPr="009772A9">
        <w:rPr>
          <w:sz w:val="28"/>
          <w:szCs w:val="28"/>
        </w:rPr>
        <w:t>с</w:t>
      </w:r>
      <w:r w:rsidRPr="009772A9">
        <w:rPr>
          <w:sz w:val="28"/>
          <w:szCs w:val="28"/>
        </w:rPr>
        <w:t>печено до</w:t>
      </w:r>
      <w:r w:rsidRPr="009772A9">
        <w:rPr>
          <w:sz w:val="28"/>
          <w:szCs w:val="28"/>
        </w:rPr>
        <w:t>с</w:t>
      </w:r>
      <w:r w:rsidRPr="009772A9">
        <w:rPr>
          <w:sz w:val="28"/>
          <w:szCs w:val="28"/>
        </w:rPr>
        <w:t>таточно надежное управление ключевой информацией, то, завладев ею, злоумышленник получ</w:t>
      </w:r>
      <w:r w:rsidRPr="009772A9">
        <w:rPr>
          <w:sz w:val="28"/>
          <w:szCs w:val="28"/>
        </w:rPr>
        <w:t>а</w:t>
      </w:r>
      <w:r w:rsidRPr="009772A9">
        <w:rPr>
          <w:sz w:val="28"/>
          <w:szCs w:val="28"/>
        </w:rPr>
        <w:t>ет неограниченный доступ ко всей информации в сети или системе. Управ</w:t>
      </w:r>
      <w:r w:rsidRPr="009772A9">
        <w:rPr>
          <w:sz w:val="28"/>
          <w:szCs w:val="28"/>
        </w:rPr>
        <w:softHyphen/>
        <w:t>ление ключами включает реализацию таких функций, как генерация, хранение и распределение ключей. Распределение ключей - с</w:t>
      </w:r>
      <w:r w:rsidRPr="009772A9">
        <w:rPr>
          <w:sz w:val="28"/>
          <w:szCs w:val="28"/>
        </w:rPr>
        <w:t>а</w:t>
      </w:r>
      <w:r w:rsidRPr="009772A9">
        <w:rPr>
          <w:sz w:val="28"/>
          <w:szCs w:val="28"/>
        </w:rPr>
        <w:t>мый ответстве</w:t>
      </w:r>
      <w:r w:rsidRPr="009772A9">
        <w:rPr>
          <w:sz w:val="28"/>
          <w:szCs w:val="28"/>
        </w:rPr>
        <w:t>н</w:t>
      </w:r>
      <w:r w:rsidRPr="009772A9">
        <w:rPr>
          <w:sz w:val="28"/>
          <w:szCs w:val="28"/>
        </w:rPr>
        <w:t>ный процесс в управлении ключами.</w:t>
      </w:r>
    </w:p>
    <w:p w:rsidR="00815ADC" w:rsidRPr="00815ADC" w:rsidRDefault="00815ADC" w:rsidP="00815ADC">
      <w:pPr>
        <w:shd w:val="clear" w:color="auto" w:fill="FFFFFF"/>
        <w:ind w:firstLine="709"/>
        <w:jc w:val="both"/>
        <w:rPr>
          <w:sz w:val="28"/>
          <w:szCs w:val="28"/>
        </w:rPr>
      </w:pPr>
    </w:p>
    <w:p w:rsidR="00815ADC" w:rsidRPr="009772A9" w:rsidRDefault="00815ADC" w:rsidP="00815ADC">
      <w:pPr>
        <w:shd w:val="clear" w:color="auto" w:fill="FFFFFF"/>
        <w:ind w:firstLine="709"/>
        <w:jc w:val="center"/>
        <w:rPr>
          <w:sz w:val="28"/>
          <w:szCs w:val="28"/>
        </w:rPr>
      </w:pPr>
      <w:r w:rsidRPr="009772A9">
        <w:rPr>
          <w:b/>
          <w:bCs/>
          <w:sz w:val="28"/>
          <w:szCs w:val="28"/>
        </w:rPr>
        <w:t>1. К</w:t>
      </w:r>
      <w:r w:rsidRPr="009772A9">
        <w:rPr>
          <w:b/>
          <w:iCs/>
          <w:sz w:val="28"/>
          <w:szCs w:val="28"/>
        </w:rPr>
        <w:t>лючи. Организация хранения ключей</w:t>
      </w:r>
    </w:p>
    <w:p w:rsidR="00815ADC" w:rsidRPr="009772A9" w:rsidRDefault="00815ADC" w:rsidP="00815ADC">
      <w:pPr>
        <w:ind w:firstLine="709"/>
        <w:contextualSpacing/>
        <w:jc w:val="both"/>
        <w:rPr>
          <w:sz w:val="28"/>
          <w:szCs w:val="28"/>
        </w:rPr>
      </w:pPr>
      <w:r w:rsidRPr="009772A9">
        <w:rPr>
          <w:sz w:val="28"/>
          <w:szCs w:val="28"/>
        </w:rPr>
        <w:t>При работе с открытыми КС необходимо обеспечить защиту аутентифицирующей информации, хранимой в КС. В открытых КС часто отсутствуют внешние максимально защищенные от НСД устройства, хранящие аутентифицирующую информацию, и данную информацию, используемую для аутентификации, приходится хранить в реальном объекте файловой системы (БД аутентификации).</w:t>
      </w:r>
    </w:p>
    <w:p w:rsidR="00815ADC" w:rsidRPr="009772A9" w:rsidRDefault="00815ADC" w:rsidP="00815ADC">
      <w:pPr>
        <w:ind w:firstLine="709"/>
        <w:contextualSpacing/>
        <w:jc w:val="both"/>
        <w:rPr>
          <w:sz w:val="28"/>
          <w:szCs w:val="28"/>
        </w:rPr>
      </w:pPr>
      <w:r w:rsidRPr="009772A9">
        <w:rPr>
          <w:sz w:val="28"/>
          <w:szCs w:val="28"/>
        </w:rPr>
        <w:t>Эту информацию необходимо защищать от 2 основных видов угроз:</w:t>
      </w:r>
    </w:p>
    <w:p w:rsidR="00815ADC" w:rsidRPr="009772A9" w:rsidRDefault="00815ADC" w:rsidP="00815ADC">
      <w:pPr>
        <w:ind w:firstLine="709"/>
        <w:contextualSpacing/>
        <w:jc w:val="both"/>
        <w:rPr>
          <w:sz w:val="28"/>
          <w:szCs w:val="28"/>
        </w:rPr>
      </w:pPr>
      <w:r w:rsidRPr="009772A9">
        <w:rPr>
          <w:sz w:val="28"/>
          <w:szCs w:val="28"/>
        </w:rPr>
        <w:tab/>
        <w:t>- угроза непосредственного доступа злоумышленника к БД аутентификации с целью ее копирования, модификации, удаления;</w:t>
      </w:r>
    </w:p>
    <w:p w:rsidR="00815ADC" w:rsidRPr="009772A9" w:rsidRDefault="00815ADC" w:rsidP="00815ADC">
      <w:pPr>
        <w:ind w:firstLine="709"/>
        <w:contextualSpacing/>
        <w:jc w:val="both"/>
        <w:rPr>
          <w:sz w:val="28"/>
          <w:szCs w:val="28"/>
        </w:rPr>
      </w:pPr>
      <w:r w:rsidRPr="009772A9">
        <w:rPr>
          <w:sz w:val="28"/>
          <w:szCs w:val="28"/>
        </w:rPr>
        <w:tab/>
        <w:t>- угроза несанкционированного изучения БД аутентификации.</w:t>
      </w:r>
    </w:p>
    <w:p w:rsidR="00815ADC" w:rsidRPr="009772A9" w:rsidRDefault="00815ADC" w:rsidP="00815ADC">
      <w:pPr>
        <w:ind w:firstLine="709"/>
        <w:contextualSpacing/>
        <w:jc w:val="both"/>
        <w:rPr>
          <w:sz w:val="28"/>
          <w:szCs w:val="28"/>
        </w:rPr>
      </w:pPr>
      <w:r w:rsidRPr="009772A9">
        <w:rPr>
          <w:sz w:val="28"/>
          <w:szCs w:val="28"/>
        </w:rPr>
        <w:t>Защита от первого вида угрозы реализуется, как правило, на уровне ядра ОС путем ограничения доступа к той БД аутентификации всех субъектов, за исключением привилегированных. Либо защита от данного вида угроз реализуется путем определения дискреционной политики безопасности. Однако, как правило, способы защиты от угроз первого вида не работают корректно и их можно обойти, используя существующие уязвимости.</w:t>
      </w:r>
    </w:p>
    <w:p w:rsidR="00815ADC" w:rsidRPr="009772A9" w:rsidRDefault="00815ADC" w:rsidP="00815ADC">
      <w:pPr>
        <w:ind w:firstLine="709"/>
        <w:contextualSpacing/>
        <w:jc w:val="both"/>
        <w:rPr>
          <w:sz w:val="28"/>
          <w:szCs w:val="28"/>
        </w:rPr>
      </w:pPr>
      <w:r w:rsidRPr="009772A9">
        <w:rPr>
          <w:sz w:val="28"/>
          <w:szCs w:val="28"/>
        </w:rPr>
        <w:t>Поэтому при защите БДА большее внимание уделяется защите от несанкционированного исследования их содержимого.</w:t>
      </w:r>
    </w:p>
    <w:p w:rsidR="00815ADC" w:rsidRPr="009772A9" w:rsidRDefault="00815ADC" w:rsidP="00815ADC">
      <w:pPr>
        <w:ind w:firstLine="709"/>
        <w:contextualSpacing/>
        <w:jc w:val="both"/>
        <w:rPr>
          <w:sz w:val="28"/>
          <w:szCs w:val="28"/>
        </w:rPr>
      </w:pPr>
      <w:r w:rsidRPr="009772A9">
        <w:rPr>
          <w:sz w:val="28"/>
          <w:szCs w:val="28"/>
        </w:rPr>
        <w:t>Методы:</w:t>
      </w:r>
    </w:p>
    <w:p w:rsidR="00815ADC" w:rsidRPr="009772A9" w:rsidRDefault="00815ADC" w:rsidP="00815ADC">
      <w:pPr>
        <w:ind w:firstLine="709"/>
        <w:contextualSpacing/>
        <w:jc w:val="both"/>
        <w:rPr>
          <w:sz w:val="28"/>
          <w:szCs w:val="28"/>
        </w:rPr>
      </w:pPr>
      <w:r w:rsidRPr="009772A9">
        <w:rPr>
          <w:sz w:val="28"/>
          <w:szCs w:val="28"/>
        </w:rPr>
        <w:t>1). Шифрование</w:t>
      </w:r>
    </w:p>
    <w:p w:rsidR="00815ADC" w:rsidRPr="009772A9" w:rsidRDefault="00815ADC" w:rsidP="00815ADC">
      <w:pPr>
        <w:ind w:firstLine="709"/>
        <w:contextualSpacing/>
        <w:jc w:val="both"/>
        <w:rPr>
          <w:sz w:val="28"/>
          <w:szCs w:val="28"/>
        </w:rPr>
      </w:pPr>
      <w:r w:rsidRPr="009772A9">
        <w:rPr>
          <w:sz w:val="28"/>
          <w:szCs w:val="28"/>
        </w:rPr>
        <w:t>Такой подход к закрытию содержимого БД аутентификации не является стойким,  так как:</w:t>
      </w:r>
    </w:p>
    <w:p w:rsidR="00815ADC" w:rsidRPr="009772A9" w:rsidRDefault="00815ADC" w:rsidP="00815ADC">
      <w:pPr>
        <w:pStyle w:val="a6"/>
        <w:numPr>
          <w:ilvl w:val="0"/>
          <w:numId w:val="9"/>
        </w:numPr>
        <w:spacing w:after="0" w:line="240" w:lineRule="auto"/>
        <w:ind w:left="0" w:firstLine="709"/>
        <w:jc w:val="both"/>
        <w:rPr>
          <w:rFonts w:ascii="Times New Roman" w:hAnsi="Times New Roman"/>
          <w:sz w:val="28"/>
          <w:szCs w:val="28"/>
        </w:rPr>
      </w:pPr>
      <w:r w:rsidRPr="009772A9">
        <w:rPr>
          <w:rFonts w:ascii="Times New Roman" w:hAnsi="Times New Roman"/>
          <w:sz w:val="28"/>
          <w:szCs w:val="28"/>
        </w:rPr>
        <w:t>Шифрование должно быть на ключах, которые необходимо хранить. Хранение в операционной системе недопустимо.</w:t>
      </w:r>
    </w:p>
    <w:p w:rsidR="00815ADC" w:rsidRPr="009772A9" w:rsidRDefault="00815ADC" w:rsidP="00815ADC">
      <w:pPr>
        <w:pStyle w:val="a6"/>
        <w:numPr>
          <w:ilvl w:val="0"/>
          <w:numId w:val="9"/>
        </w:numPr>
        <w:spacing w:after="0" w:line="240" w:lineRule="auto"/>
        <w:ind w:left="0" w:firstLine="709"/>
        <w:jc w:val="both"/>
        <w:rPr>
          <w:rFonts w:ascii="Times New Roman" w:hAnsi="Times New Roman"/>
          <w:sz w:val="28"/>
          <w:szCs w:val="28"/>
        </w:rPr>
      </w:pPr>
      <w:r w:rsidRPr="009772A9">
        <w:rPr>
          <w:rFonts w:ascii="Times New Roman" w:hAnsi="Times New Roman"/>
          <w:sz w:val="28"/>
          <w:szCs w:val="28"/>
        </w:rPr>
        <w:t>При аутентификации пользователя необходимо расшифровать пароль, тем самым нарушить его секретность. Такой способ также уязвим к атакам, например, к атакам, заключенным в пошаговом исследовании процесса аутентификации с помощью известных отладчиков.</w:t>
      </w:r>
    </w:p>
    <w:p w:rsidR="00815ADC" w:rsidRPr="009772A9" w:rsidRDefault="00815ADC" w:rsidP="00815ADC">
      <w:pPr>
        <w:ind w:firstLine="709"/>
        <w:contextualSpacing/>
        <w:jc w:val="both"/>
        <w:rPr>
          <w:sz w:val="28"/>
          <w:szCs w:val="28"/>
        </w:rPr>
      </w:pPr>
      <w:r w:rsidRPr="009772A9">
        <w:rPr>
          <w:sz w:val="28"/>
          <w:szCs w:val="28"/>
        </w:rPr>
        <w:lastRenderedPageBreak/>
        <w:t xml:space="preserve">2). Хэширование </w:t>
      </w:r>
    </w:p>
    <w:p w:rsidR="00815ADC" w:rsidRPr="009772A9" w:rsidRDefault="00815ADC" w:rsidP="00815ADC">
      <w:pPr>
        <w:ind w:firstLine="709"/>
        <w:contextualSpacing/>
        <w:jc w:val="both"/>
        <w:rPr>
          <w:sz w:val="28"/>
          <w:szCs w:val="28"/>
        </w:rPr>
      </w:pPr>
      <w:r w:rsidRPr="009772A9">
        <w:rPr>
          <w:sz w:val="28"/>
          <w:szCs w:val="28"/>
        </w:rPr>
        <w:t>Для защиты от исследования БДА используется две типовых схемы хранения ключевой информации:</w:t>
      </w:r>
    </w:p>
    <w:p w:rsidR="00815ADC" w:rsidRDefault="00815ADC" w:rsidP="00815ADC">
      <w:pPr>
        <w:ind w:firstLine="709"/>
        <w:contextualSpacing/>
        <w:jc w:val="center"/>
        <w:rPr>
          <w:sz w:val="28"/>
          <w:szCs w:val="28"/>
          <w:u w:val="single"/>
        </w:rPr>
      </w:pPr>
    </w:p>
    <w:p w:rsidR="00815ADC" w:rsidRPr="009772A9" w:rsidRDefault="00815ADC" w:rsidP="00815ADC">
      <w:pPr>
        <w:ind w:firstLine="709"/>
        <w:contextualSpacing/>
        <w:jc w:val="center"/>
        <w:rPr>
          <w:sz w:val="28"/>
          <w:szCs w:val="28"/>
          <w:u w:val="single"/>
        </w:rPr>
      </w:pPr>
      <w:r w:rsidRPr="009772A9">
        <w:rPr>
          <w:sz w:val="28"/>
          <w:szCs w:val="28"/>
          <w:u w:val="single"/>
        </w:rPr>
        <w:t>Схема 1</w:t>
      </w:r>
    </w:p>
    <w:p w:rsidR="00815ADC" w:rsidRDefault="00815ADC" w:rsidP="00815ADC">
      <w:pPr>
        <w:ind w:firstLine="709"/>
        <w:contextualSpacing/>
        <w:jc w:val="both"/>
        <w:rPr>
          <w:sz w:val="28"/>
          <w:szCs w:val="28"/>
        </w:rPr>
      </w:pPr>
      <w:r w:rsidRPr="009772A9">
        <w:rPr>
          <w:sz w:val="28"/>
          <w:szCs w:val="28"/>
        </w:rPr>
        <w:t xml:space="preserve">Пусть пользователь с </w:t>
      </w:r>
      <w:r w:rsidRPr="009772A9">
        <w:rPr>
          <w:sz w:val="28"/>
          <w:szCs w:val="28"/>
          <w:lang w:val="en-US"/>
        </w:rPr>
        <w:t>N</w:t>
      </w:r>
      <w:r w:rsidRPr="009772A9">
        <w:rPr>
          <w:sz w:val="28"/>
          <w:szCs w:val="28"/>
        </w:rPr>
        <w:t xml:space="preserve"> </w:t>
      </w:r>
      <w:r w:rsidRPr="009772A9">
        <w:rPr>
          <w:sz w:val="28"/>
          <w:szCs w:val="28"/>
          <w:lang w:val="en-US"/>
        </w:rPr>
        <w:t>i</w:t>
      </w:r>
      <w:r w:rsidRPr="009772A9">
        <w:rPr>
          <w:sz w:val="28"/>
          <w:szCs w:val="28"/>
        </w:rPr>
        <w:t xml:space="preserve"> имеет идентификатор </w:t>
      </w:r>
      <m:oMath>
        <m:sSub>
          <m:sSubPr>
            <m:ctrlPr>
              <w:rPr>
                <w:rFonts w:ascii="Cambria Math"/>
                <w:i/>
              </w:rPr>
            </m:ctrlPr>
          </m:sSubPr>
          <m:e>
            <m:r>
              <w:rPr>
                <w:rFonts w:ascii="Cambria Math" w:hAnsi="Cambria Math"/>
              </w:rPr>
              <m:t>ID</m:t>
            </m:r>
          </m:e>
          <m:sub>
            <m:r>
              <w:rPr>
                <w:rFonts w:ascii="Cambria Math" w:hAnsi="Cambria Math"/>
              </w:rPr>
              <m:t>i</m:t>
            </m:r>
          </m:sub>
        </m:sSub>
      </m:oMath>
      <w:r w:rsidRPr="009772A9">
        <w:rPr>
          <w:sz w:val="28"/>
          <w:szCs w:val="28"/>
        </w:rPr>
        <w:t xml:space="preserve">и ключ идентификации </w:t>
      </w:r>
      <m:oMath>
        <m:sSub>
          <m:sSubPr>
            <m:ctrlPr>
              <w:rPr>
                <w:rFonts w:ascii="Cambria Math"/>
                <w:i/>
              </w:rPr>
            </m:ctrlPr>
          </m:sSubPr>
          <m:e>
            <m:r>
              <w:rPr>
                <w:rFonts w:ascii="Cambria Math" w:hAnsi="Cambria Math"/>
                <w:lang w:val="en-US"/>
              </w:rPr>
              <m:t>K</m:t>
            </m:r>
          </m:e>
          <m:sub>
            <m:r>
              <w:rPr>
                <w:rFonts w:ascii="Cambria Math" w:hAnsi="Cambria Math"/>
              </w:rPr>
              <m:t>i</m:t>
            </m:r>
          </m:sub>
        </m:sSub>
      </m:oMath>
      <w:r w:rsidRPr="009772A9">
        <w:rPr>
          <w:sz w:val="28"/>
          <w:szCs w:val="28"/>
        </w:rPr>
        <w:t>, тогда первая типовая схема предполагает наличие в БД аутентификации двух основных полей:</w:t>
      </w:r>
    </w:p>
    <w:p w:rsidR="00815ADC" w:rsidRPr="009772A9" w:rsidRDefault="00815ADC" w:rsidP="00815ADC">
      <w:pPr>
        <w:ind w:firstLine="709"/>
        <w:contextualSpacing/>
        <w:jc w:val="both"/>
        <w:rPr>
          <w:sz w:val="28"/>
          <w:szCs w:val="28"/>
        </w:rPr>
      </w:pPr>
    </w:p>
    <w:tbl>
      <w:tblPr>
        <w:tblW w:w="0" w:type="auto"/>
        <w:jc w:val="center"/>
        <w:tblLook w:val="01E0" w:firstRow="1" w:lastRow="1" w:firstColumn="1" w:lastColumn="1" w:noHBand="0" w:noVBand="0"/>
      </w:tblPr>
      <w:tblGrid>
        <w:gridCol w:w="648"/>
        <w:gridCol w:w="3780"/>
        <w:gridCol w:w="3240"/>
      </w:tblGrid>
      <w:tr w:rsidR="00815ADC" w:rsidRPr="00833501" w:rsidTr="001864AC">
        <w:trPr>
          <w:jc w:val="center"/>
        </w:trPr>
        <w:tc>
          <w:tcPr>
            <w:tcW w:w="648" w:type="dxa"/>
          </w:tcPr>
          <w:p w:rsidR="00815ADC" w:rsidRPr="00833501" w:rsidRDefault="00815ADC" w:rsidP="001864AC">
            <w:pPr>
              <w:contextualSpacing/>
              <w:jc w:val="both"/>
              <w:rPr>
                <w:sz w:val="28"/>
                <w:szCs w:val="28"/>
              </w:rPr>
            </w:pPr>
            <w:r w:rsidRPr="00833501">
              <w:rPr>
                <w:sz w:val="28"/>
                <w:szCs w:val="28"/>
              </w:rPr>
              <w:t>№</w:t>
            </w:r>
          </w:p>
        </w:tc>
        <w:tc>
          <w:tcPr>
            <w:tcW w:w="3780" w:type="dxa"/>
          </w:tcPr>
          <w:p w:rsidR="00815ADC" w:rsidRPr="00833501" w:rsidRDefault="00815ADC" w:rsidP="001864AC">
            <w:pPr>
              <w:contextualSpacing/>
              <w:jc w:val="both"/>
              <w:rPr>
                <w:sz w:val="28"/>
                <w:szCs w:val="28"/>
              </w:rPr>
            </w:pPr>
            <w:r w:rsidRPr="00833501">
              <w:rPr>
                <w:sz w:val="28"/>
                <w:szCs w:val="28"/>
              </w:rPr>
              <w:t>Информация для идентификации</w:t>
            </w:r>
          </w:p>
        </w:tc>
        <w:tc>
          <w:tcPr>
            <w:tcW w:w="3240" w:type="dxa"/>
          </w:tcPr>
          <w:p w:rsidR="00815ADC" w:rsidRPr="00833501" w:rsidRDefault="00815ADC" w:rsidP="001864AC">
            <w:pPr>
              <w:contextualSpacing/>
              <w:jc w:val="both"/>
              <w:rPr>
                <w:sz w:val="28"/>
                <w:szCs w:val="28"/>
              </w:rPr>
            </w:pPr>
            <w:r w:rsidRPr="00833501">
              <w:rPr>
                <w:sz w:val="28"/>
                <w:szCs w:val="28"/>
              </w:rPr>
              <w:t>Информация  для аутентификации</w:t>
            </w:r>
          </w:p>
        </w:tc>
      </w:tr>
      <w:tr w:rsidR="00815ADC" w:rsidRPr="009772A9" w:rsidTr="001864AC">
        <w:trPr>
          <w:jc w:val="center"/>
        </w:trPr>
        <w:tc>
          <w:tcPr>
            <w:tcW w:w="648" w:type="dxa"/>
          </w:tcPr>
          <w:p w:rsidR="00815ADC" w:rsidRPr="009772A9" w:rsidRDefault="00815ADC" w:rsidP="001864AC">
            <w:pPr>
              <w:contextualSpacing/>
              <w:jc w:val="both"/>
              <w:rPr>
                <w:sz w:val="28"/>
                <w:szCs w:val="28"/>
              </w:rPr>
            </w:pPr>
            <w:r w:rsidRPr="009772A9">
              <w:rPr>
                <w:sz w:val="28"/>
                <w:szCs w:val="28"/>
              </w:rPr>
              <w:t>1</w:t>
            </w:r>
          </w:p>
        </w:tc>
        <w:tc>
          <w:tcPr>
            <w:tcW w:w="3780" w:type="dxa"/>
          </w:tcPr>
          <w:p w:rsidR="00815ADC" w:rsidRPr="009772A9" w:rsidRDefault="00815ADC" w:rsidP="001864AC">
            <w:pPr>
              <w:contextualSpacing/>
              <w:jc w:val="both"/>
              <w:rPr>
                <w:sz w:val="28"/>
                <w:szCs w:val="28"/>
              </w:rPr>
            </w:pPr>
            <w:r w:rsidRPr="009772A9">
              <w:rPr>
                <w:sz w:val="28"/>
                <w:szCs w:val="28"/>
                <w:lang w:val="en-US"/>
              </w:rPr>
              <w:t>ID1</w:t>
            </w:r>
          </w:p>
        </w:tc>
        <w:tc>
          <w:tcPr>
            <w:tcW w:w="3240" w:type="dxa"/>
          </w:tcPr>
          <w:p w:rsidR="00815ADC" w:rsidRPr="009772A9" w:rsidRDefault="00815ADC" w:rsidP="001864AC">
            <w:pPr>
              <w:contextualSpacing/>
              <w:jc w:val="both"/>
              <w:rPr>
                <w:sz w:val="28"/>
                <w:szCs w:val="28"/>
              </w:rPr>
            </w:pPr>
            <w:r w:rsidRPr="009772A9">
              <w:rPr>
                <w:sz w:val="28"/>
                <w:szCs w:val="28"/>
                <w:lang w:val="en-US"/>
              </w:rPr>
              <w:t>E1</w:t>
            </w:r>
          </w:p>
        </w:tc>
      </w:tr>
      <w:tr w:rsidR="00815ADC" w:rsidRPr="009772A9" w:rsidTr="001864AC">
        <w:trPr>
          <w:jc w:val="center"/>
        </w:trPr>
        <w:tc>
          <w:tcPr>
            <w:tcW w:w="648" w:type="dxa"/>
          </w:tcPr>
          <w:p w:rsidR="00815ADC" w:rsidRPr="009772A9" w:rsidRDefault="00815ADC" w:rsidP="001864AC">
            <w:pPr>
              <w:contextualSpacing/>
              <w:jc w:val="both"/>
              <w:rPr>
                <w:sz w:val="28"/>
                <w:szCs w:val="28"/>
              </w:rPr>
            </w:pPr>
            <w:r w:rsidRPr="009772A9">
              <w:rPr>
                <w:sz w:val="28"/>
                <w:szCs w:val="28"/>
              </w:rPr>
              <w:t>2</w:t>
            </w:r>
          </w:p>
        </w:tc>
        <w:tc>
          <w:tcPr>
            <w:tcW w:w="3780" w:type="dxa"/>
          </w:tcPr>
          <w:p w:rsidR="00815ADC" w:rsidRPr="009772A9" w:rsidRDefault="00815ADC" w:rsidP="001864AC">
            <w:pPr>
              <w:contextualSpacing/>
              <w:jc w:val="both"/>
              <w:rPr>
                <w:sz w:val="28"/>
                <w:szCs w:val="28"/>
              </w:rPr>
            </w:pPr>
            <w:r w:rsidRPr="009772A9">
              <w:rPr>
                <w:sz w:val="28"/>
                <w:szCs w:val="28"/>
                <w:lang w:val="en-US"/>
              </w:rPr>
              <w:t>ID2</w:t>
            </w:r>
          </w:p>
        </w:tc>
        <w:tc>
          <w:tcPr>
            <w:tcW w:w="3240" w:type="dxa"/>
          </w:tcPr>
          <w:p w:rsidR="00815ADC" w:rsidRPr="009772A9" w:rsidRDefault="00815ADC" w:rsidP="001864AC">
            <w:pPr>
              <w:contextualSpacing/>
              <w:jc w:val="both"/>
              <w:rPr>
                <w:sz w:val="28"/>
                <w:szCs w:val="28"/>
              </w:rPr>
            </w:pPr>
            <w:r w:rsidRPr="009772A9">
              <w:rPr>
                <w:sz w:val="28"/>
                <w:szCs w:val="28"/>
                <w:lang w:val="en-US"/>
              </w:rPr>
              <w:t>E2</w:t>
            </w:r>
          </w:p>
        </w:tc>
      </w:tr>
      <w:tr w:rsidR="00815ADC" w:rsidRPr="009772A9" w:rsidTr="001864AC">
        <w:trPr>
          <w:jc w:val="center"/>
        </w:trPr>
        <w:tc>
          <w:tcPr>
            <w:tcW w:w="648" w:type="dxa"/>
          </w:tcPr>
          <w:p w:rsidR="00815ADC" w:rsidRPr="009772A9" w:rsidRDefault="00815ADC" w:rsidP="001864AC">
            <w:pPr>
              <w:contextualSpacing/>
              <w:jc w:val="both"/>
              <w:rPr>
                <w:sz w:val="28"/>
                <w:szCs w:val="28"/>
              </w:rPr>
            </w:pPr>
            <w:r w:rsidRPr="009772A9">
              <w:rPr>
                <w:sz w:val="28"/>
                <w:szCs w:val="28"/>
              </w:rPr>
              <w:t>…</w:t>
            </w:r>
          </w:p>
        </w:tc>
        <w:tc>
          <w:tcPr>
            <w:tcW w:w="3780" w:type="dxa"/>
          </w:tcPr>
          <w:p w:rsidR="00815ADC" w:rsidRPr="009772A9" w:rsidRDefault="00815ADC" w:rsidP="001864AC">
            <w:pPr>
              <w:contextualSpacing/>
              <w:jc w:val="both"/>
              <w:rPr>
                <w:sz w:val="28"/>
                <w:szCs w:val="28"/>
              </w:rPr>
            </w:pPr>
          </w:p>
        </w:tc>
        <w:tc>
          <w:tcPr>
            <w:tcW w:w="3240" w:type="dxa"/>
          </w:tcPr>
          <w:p w:rsidR="00815ADC" w:rsidRPr="009772A9" w:rsidRDefault="00815ADC" w:rsidP="001864AC">
            <w:pPr>
              <w:contextualSpacing/>
              <w:jc w:val="both"/>
              <w:rPr>
                <w:sz w:val="28"/>
                <w:szCs w:val="28"/>
              </w:rPr>
            </w:pPr>
          </w:p>
        </w:tc>
      </w:tr>
      <w:tr w:rsidR="00815ADC" w:rsidRPr="009772A9" w:rsidTr="001864AC">
        <w:trPr>
          <w:jc w:val="center"/>
        </w:trPr>
        <w:tc>
          <w:tcPr>
            <w:tcW w:w="648" w:type="dxa"/>
          </w:tcPr>
          <w:p w:rsidR="00815ADC" w:rsidRPr="009772A9" w:rsidRDefault="00815ADC" w:rsidP="001864AC">
            <w:pPr>
              <w:contextualSpacing/>
              <w:jc w:val="both"/>
              <w:rPr>
                <w:sz w:val="28"/>
                <w:szCs w:val="28"/>
                <w:lang w:val="en-US"/>
              </w:rPr>
            </w:pPr>
            <w:r w:rsidRPr="009772A9">
              <w:rPr>
                <w:sz w:val="28"/>
                <w:szCs w:val="28"/>
                <w:lang w:val="en-US"/>
              </w:rPr>
              <w:t>n</w:t>
            </w:r>
          </w:p>
        </w:tc>
        <w:tc>
          <w:tcPr>
            <w:tcW w:w="3780" w:type="dxa"/>
          </w:tcPr>
          <w:p w:rsidR="00815ADC" w:rsidRPr="009772A9" w:rsidRDefault="00815ADC" w:rsidP="001864AC">
            <w:pPr>
              <w:contextualSpacing/>
              <w:jc w:val="both"/>
              <w:rPr>
                <w:sz w:val="28"/>
                <w:szCs w:val="28"/>
              </w:rPr>
            </w:pPr>
            <w:r w:rsidRPr="009772A9">
              <w:rPr>
                <w:sz w:val="28"/>
                <w:szCs w:val="28"/>
                <w:lang w:val="en-US"/>
              </w:rPr>
              <w:t>IDn</w:t>
            </w:r>
          </w:p>
        </w:tc>
        <w:tc>
          <w:tcPr>
            <w:tcW w:w="3240" w:type="dxa"/>
          </w:tcPr>
          <w:p w:rsidR="00815ADC" w:rsidRPr="009772A9" w:rsidRDefault="00815ADC" w:rsidP="001864AC">
            <w:pPr>
              <w:contextualSpacing/>
              <w:jc w:val="both"/>
              <w:rPr>
                <w:sz w:val="28"/>
                <w:szCs w:val="28"/>
              </w:rPr>
            </w:pPr>
            <w:r w:rsidRPr="009772A9">
              <w:rPr>
                <w:sz w:val="28"/>
                <w:szCs w:val="28"/>
                <w:lang w:val="en-US"/>
              </w:rPr>
              <w:t>En</w:t>
            </w:r>
          </w:p>
        </w:tc>
      </w:tr>
    </w:tbl>
    <w:p w:rsidR="00815ADC" w:rsidRPr="009772A9" w:rsidRDefault="00815ADC" w:rsidP="00815ADC">
      <w:pPr>
        <w:ind w:firstLine="709"/>
        <w:contextualSpacing/>
        <w:jc w:val="both"/>
        <w:rPr>
          <w:sz w:val="28"/>
          <w:szCs w:val="28"/>
        </w:rPr>
      </w:pPr>
      <w:r w:rsidRPr="009772A9">
        <w:rPr>
          <w:sz w:val="28"/>
          <w:szCs w:val="28"/>
        </w:rPr>
        <w:t xml:space="preserve"> </w:t>
      </w:r>
    </w:p>
    <w:p w:rsidR="00815ADC" w:rsidRPr="009772A9" w:rsidRDefault="00815ADC" w:rsidP="00815ADC">
      <w:pPr>
        <w:ind w:firstLine="709"/>
        <w:contextualSpacing/>
        <w:jc w:val="both"/>
        <w:rPr>
          <w:sz w:val="28"/>
          <w:szCs w:val="28"/>
        </w:rPr>
      </w:pPr>
      <m:oMath>
        <m:r>
          <w:rPr>
            <w:rFonts w:ascii="Cambria Math" w:hAnsi="Cambria Math"/>
            <w:lang w:val="en-US"/>
          </w:rPr>
          <m:t>E</m:t>
        </m:r>
        <m:r>
          <w:rPr>
            <w:rFonts w:ascii="Cambria Math" w:hAnsi="Cambria Math"/>
            <w:vertAlign w:val="subscript"/>
            <w:lang w:val="en-US"/>
          </w:rPr>
          <m:t>i</m:t>
        </m:r>
        <m:r>
          <w:rPr>
            <w:rFonts w:ascii="Cambria Math"/>
            <w:vertAlign w:val="subscript"/>
          </w:rPr>
          <m:t xml:space="preserve"> </m:t>
        </m:r>
        <m:r>
          <w:rPr>
            <w:rFonts w:ascii="Cambria Math"/>
          </w:rPr>
          <m:t xml:space="preserve">= </m:t>
        </m:r>
        <m:r>
          <w:rPr>
            <w:rFonts w:ascii="Cambria Math" w:hAnsi="Cambria Math"/>
            <w:lang w:val="en-US"/>
          </w:rPr>
          <m:t>F</m:t>
        </m:r>
        <m:d>
          <m:dPr>
            <m:ctrlPr>
              <w:rPr>
                <w:rFonts w:ascii="Cambria Math"/>
                <w:i/>
              </w:rPr>
            </m:ctrlPr>
          </m:dPr>
          <m:e>
            <m:r>
              <w:rPr>
                <w:rFonts w:ascii="Cambria Math" w:hAnsi="Cambria Math"/>
                <w:lang w:val="en-US"/>
              </w:rPr>
              <m:t>ID</m:t>
            </m:r>
            <m:r>
              <w:rPr>
                <w:rFonts w:ascii="Cambria Math" w:hAnsi="Cambria Math"/>
                <w:vertAlign w:val="subscript"/>
                <w:lang w:val="en-US"/>
              </w:rPr>
              <m:t>i</m:t>
            </m:r>
            <m:r>
              <w:rPr>
                <w:rFonts w:ascii="Cambria Math"/>
                <w:vertAlign w:val="subscript"/>
              </w:rPr>
              <m:t xml:space="preserve">, </m:t>
            </m:r>
            <m:r>
              <w:rPr>
                <w:rFonts w:ascii="Cambria Math" w:hAnsi="Cambria Math"/>
                <w:lang w:val="en-US"/>
              </w:rPr>
              <m:t>K</m:t>
            </m:r>
            <m:r>
              <w:rPr>
                <w:rFonts w:ascii="Cambria Math" w:hAnsi="Cambria Math"/>
                <w:vertAlign w:val="subscript"/>
                <w:lang w:val="en-US"/>
              </w:rPr>
              <m:t>i</m:t>
            </m:r>
          </m:e>
        </m:d>
        <m:r>
          <w:rPr>
            <w:rFonts w:ascii="Cambria Math"/>
          </w:rPr>
          <m:t xml:space="preserve">,  </m:t>
        </m:r>
        <m:r>
          <w:rPr>
            <w:rFonts w:ascii="Cambria Math" w:hAnsi="Cambria Math"/>
            <w:lang w:val="en-US"/>
          </w:rPr>
          <m:t>F</m:t>
        </m:r>
      </m:oMath>
      <w:r w:rsidRPr="009772A9">
        <w:rPr>
          <w:sz w:val="28"/>
          <w:szCs w:val="28"/>
        </w:rPr>
        <w:t xml:space="preserve"> – функция хэширования. Функция </w:t>
      </w:r>
      <m:oMath>
        <m:r>
          <w:rPr>
            <w:rFonts w:ascii="Cambria Math" w:hAnsi="Cambria Math"/>
            <w:lang w:val="en-US"/>
          </w:rPr>
          <m:t>F</m:t>
        </m:r>
      </m:oMath>
      <w:r w:rsidRPr="009772A9">
        <w:rPr>
          <w:sz w:val="28"/>
          <w:szCs w:val="28"/>
        </w:rPr>
        <w:t xml:space="preserve"> должна удовлетворять следующим свойствам:</w:t>
      </w:r>
    </w:p>
    <w:p w:rsidR="00815ADC" w:rsidRPr="009772A9" w:rsidRDefault="00815ADC" w:rsidP="00815ADC">
      <w:pPr>
        <w:ind w:firstLine="709"/>
        <w:contextualSpacing/>
        <w:jc w:val="both"/>
        <w:rPr>
          <w:sz w:val="28"/>
          <w:szCs w:val="28"/>
        </w:rPr>
      </w:pPr>
      <w:r w:rsidRPr="009772A9">
        <w:rPr>
          <w:sz w:val="28"/>
          <w:szCs w:val="28"/>
        </w:rPr>
        <w:t>1). Необратимостью:  восстановить</w:t>
      </w:r>
      <m:oMath>
        <m:r>
          <w:rPr>
            <w:rFonts w:ascii="Cambria Math"/>
          </w:rPr>
          <m:t xml:space="preserve"> </m:t>
        </m:r>
        <m:r>
          <w:rPr>
            <w:rFonts w:ascii="Cambria Math" w:hAnsi="Cambria Math"/>
            <w:lang w:val="en-US"/>
          </w:rPr>
          <m:t>K</m:t>
        </m:r>
        <m:r>
          <w:rPr>
            <w:rFonts w:ascii="Cambria Math" w:hAnsi="Cambria Math"/>
            <w:vertAlign w:val="subscript"/>
            <w:lang w:val="en-US"/>
          </w:rPr>
          <m:t>i</m:t>
        </m:r>
      </m:oMath>
      <w:r w:rsidRPr="009772A9">
        <w:rPr>
          <w:sz w:val="28"/>
          <w:szCs w:val="28"/>
        </w:rPr>
        <w:t xml:space="preserve">  возможно было бы только полным перебором </w:t>
      </w:r>
    </w:p>
    <w:p w:rsidR="00815ADC" w:rsidRPr="009772A9" w:rsidRDefault="00815ADC" w:rsidP="00815ADC">
      <w:pPr>
        <w:ind w:firstLine="709"/>
        <w:contextualSpacing/>
        <w:jc w:val="both"/>
        <w:rPr>
          <w:sz w:val="28"/>
          <w:szCs w:val="28"/>
        </w:rPr>
      </w:pPr>
      <w:r w:rsidRPr="009772A9">
        <w:rPr>
          <w:sz w:val="28"/>
          <w:szCs w:val="28"/>
        </w:rPr>
        <w:t>2). Вероятность совпадения хэшей 2 произвольно взятых сообщений должна быть чрезмерно мала, если длина сообщения меньше длины хэша, то вероятность должна быть равна нулю.</w:t>
      </w:r>
    </w:p>
    <w:p w:rsidR="00815ADC" w:rsidRPr="009772A9" w:rsidRDefault="00815ADC" w:rsidP="00815ADC">
      <w:pPr>
        <w:ind w:firstLine="709"/>
        <w:contextualSpacing/>
        <w:jc w:val="both"/>
        <w:rPr>
          <w:sz w:val="28"/>
          <w:szCs w:val="28"/>
        </w:rPr>
      </w:pPr>
      <w:r w:rsidRPr="009772A9">
        <w:rPr>
          <w:sz w:val="28"/>
          <w:szCs w:val="28"/>
        </w:rPr>
        <w:t>3) Рассеивание – при малейшем изменении сообщения его хэш должен существенным образом изменяться.</w:t>
      </w:r>
    </w:p>
    <w:p w:rsidR="00815ADC" w:rsidRPr="009772A9" w:rsidRDefault="00815ADC" w:rsidP="00815ADC">
      <w:pPr>
        <w:ind w:firstLine="709"/>
        <w:contextualSpacing/>
        <w:jc w:val="both"/>
        <w:rPr>
          <w:sz w:val="28"/>
          <w:szCs w:val="28"/>
        </w:rPr>
      </w:pPr>
      <w:r w:rsidRPr="009772A9">
        <w:rPr>
          <w:sz w:val="28"/>
          <w:szCs w:val="28"/>
        </w:rPr>
        <w:t>При использовании такой схемы хранения ключевой информации, ОС в явном виде не знает те ключи, пароли, которые используются пользователем для входа в систему.</w:t>
      </w:r>
    </w:p>
    <w:p w:rsidR="00815ADC" w:rsidRPr="009772A9" w:rsidRDefault="00815ADC" w:rsidP="00815ADC">
      <w:pPr>
        <w:ind w:firstLine="709"/>
        <w:contextualSpacing/>
        <w:jc w:val="both"/>
        <w:rPr>
          <w:sz w:val="28"/>
          <w:szCs w:val="28"/>
        </w:rPr>
      </w:pPr>
      <w:r w:rsidRPr="009772A9">
        <w:rPr>
          <w:sz w:val="28"/>
          <w:szCs w:val="28"/>
        </w:rPr>
        <w:t>Алгоритм аутентификации пользователя будет выглядеть следующем образом:</w:t>
      </w:r>
    </w:p>
    <w:p w:rsidR="00815ADC" w:rsidRPr="009772A9" w:rsidRDefault="00815ADC" w:rsidP="00815ADC">
      <w:pPr>
        <w:ind w:firstLine="709"/>
        <w:contextualSpacing/>
        <w:jc w:val="both"/>
        <w:rPr>
          <w:sz w:val="28"/>
          <w:szCs w:val="28"/>
        </w:rPr>
      </w:pPr>
      <w:r w:rsidRPr="009772A9">
        <w:rPr>
          <w:sz w:val="28"/>
          <w:szCs w:val="28"/>
        </w:rPr>
        <w:tab/>
        <w:t xml:space="preserve">Пользователь вводит идентификатор при входе в систему. Подсистема аутентификации ищет наличие данного идентификатора в БД аутентификации. Если данный идентификатор не найден, то идентификация отклоняется. Если же введенный идентификатор равен некому </w:t>
      </w:r>
      <m:oMath>
        <m:r>
          <w:rPr>
            <w:rFonts w:ascii="Cambria Math" w:hAnsi="Cambria Math"/>
            <w:lang w:val="en-US"/>
          </w:rPr>
          <m:t>ID</m:t>
        </m:r>
        <m:r>
          <w:rPr>
            <w:rFonts w:ascii="Cambria Math" w:hAnsi="Cambria Math"/>
            <w:vertAlign w:val="subscript"/>
            <w:lang w:val="en-US"/>
          </w:rPr>
          <m:t>i</m:t>
        </m:r>
      </m:oMath>
      <w:r w:rsidRPr="009772A9">
        <w:rPr>
          <w:sz w:val="28"/>
          <w:szCs w:val="28"/>
        </w:rPr>
        <w:t xml:space="preserve">, то подсистема аутентификации извлекает </w:t>
      </w:r>
      <m:oMath>
        <m:r>
          <w:rPr>
            <w:rFonts w:ascii="Cambria Math" w:hAnsi="Cambria Math"/>
            <w:lang w:val="en-US"/>
          </w:rPr>
          <m:t>E</m:t>
        </m:r>
        <m:r>
          <w:rPr>
            <w:rFonts w:ascii="Cambria Math" w:hAnsi="Cambria Math"/>
            <w:vertAlign w:val="subscript"/>
            <w:lang w:val="en-US"/>
          </w:rPr>
          <m:t>i</m:t>
        </m:r>
      </m:oMath>
      <w:r w:rsidRPr="009772A9">
        <w:rPr>
          <w:sz w:val="28"/>
          <w:szCs w:val="28"/>
        </w:rPr>
        <w:t xml:space="preserve">, соответствующий ему. Далее пользователь вводит пароль </w:t>
      </w:r>
      <w:r w:rsidRPr="009772A9">
        <w:rPr>
          <w:sz w:val="28"/>
          <w:szCs w:val="28"/>
          <w:lang w:val="en-US"/>
        </w:rPr>
        <w:t>k</w:t>
      </w:r>
      <w:r w:rsidRPr="009772A9">
        <w:rPr>
          <w:sz w:val="28"/>
          <w:szCs w:val="28"/>
        </w:rPr>
        <w:t xml:space="preserve">. Подсистема аутентификации вычисляет </w:t>
      </w:r>
      <m:oMath>
        <m:r>
          <w:rPr>
            <w:rFonts w:ascii="Cambria Math" w:hAnsi="Cambria Math"/>
            <w:lang w:val="en-US"/>
          </w:rPr>
          <m:t>y</m:t>
        </m:r>
        <m:r>
          <w:rPr>
            <w:rFonts w:ascii="Cambria Math"/>
          </w:rPr>
          <m:t xml:space="preserve"> = </m:t>
        </m:r>
        <m:r>
          <w:rPr>
            <w:rFonts w:ascii="Cambria Math" w:hAnsi="Cambria Math"/>
            <w:lang w:val="en-US"/>
          </w:rPr>
          <m:t>F</m:t>
        </m:r>
        <m:r>
          <w:rPr>
            <w:rFonts w:ascii="Cambria Math"/>
          </w:rPr>
          <m:t>(</m:t>
        </m:r>
        <m:r>
          <w:rPr>
            <w:rFonts w:ascii="Cambria Math" w:hAnsi="Cambria Math"/>
            <w:lang w:val="en-US"/>
          </w:rPr>
          <m:t>ID</m:t>
        </m:r>
        <m:r>
          <w:rPr>
            <w:rFonts w:ascii="Cambria Math" w:hAnsi="Cambria Math"/>
            <w:vertAlign w:val="subscript"/>
            <w:lang w:val="en-US"/>
          </w:rPr>
          <m:t>i</m:t>
        </m:r>
        <m:r>
          <w:rPr>
            <w:rFonts w:ascii="Cambria Math"/>
            <w:vertAlign w:val="subscript"/>
          </w:rPr>
          <m:t xml:space="preserve">, </m:t>
        </m:r>
        <m:r>
          <w:rPr>
            <w:rFonts w:ascii="Cambria Math" w:hAnsi="Cambria Math"/>
            <w:lang w:val="en-US"/>
          </w:rPr>
          <m:t>k</m:t>
        </m:r>
        <m:r>
          <w:rPr>
            <w:rFonts w:ascii="Cambria Math" w:hAnsi="Cambria Math"/>
            <w:vertAlign w:val="subscript"/>
            <w:lang w:val="en-US"/>
          </w:rPr>
          <m:t>i</m:t>
        </m:r>
        <m:r>
          <w:rPr>
            <w:rFonts w:ascii="Cambria Math"/>
          </w:rPr>
          <m:t>)</m:t>
        </m:r>
      </m:oMath>
      <w:r w:rsidRPr="009772A9">
        <w:rPr>
          <w:sz w:val="28"/>
          <w:szCs w:val="28"/>
        </w:rPr>
        <w:t xml:space="preserve">. Если </w:t>
      </w:r>
      <m:oMath>
        <m:r>
          <w:rPr>
            <w:rFonts w:ascii="Cambria Math" w:hAnsi="Cambria Math"/>
            <w:lang w:val="en-US"/>
          </w:rPr>
          <m:t>y</m:t>
        </m:r>
        <m:r>
          <w:rPr>
            <w:rFonts w:ascii="Cambria Math"/>
          </w:rPr>
          <m:t>=</m:t>
        </m:r>
        <m:r>
          <w:rPr>
            <w:rFonts w:ascii="Cambria Math" w:hAnsi="Cambria Math"/>
            <w:lang w:val="en-US"/>
          </w:rPr>
          <m:t>E</m:t>
        </m:r>
        <m:r>
          <w:rPr>
            <w:rFonts w:ascii="Cambria Math" w:hAnsi="Cambria Math"/>
            <w:vertAlign w:val="subscript"/>
            <w:lang w:val="en-US"/>
          </w:rPr>
          <m:t>i</m:t>
        </m:r>
      </m:oMath>
      <w:r w:rsidRPr="009772A9">
        <w:rPr>
          <w:sz w:val="28"/>
          <w:szCs w:val="28"/>
        </w:rPr>
        <w:t xml:space="preserve"> , то аутентификация принимается. </w:t>
      </w:r>
    </w:p>
    <w:p w:rsidR="00815ADC" w:rsidRPr="009772A9" w:rsidRDefault="00815ADC" w:rsidP="00815ADC">
      <w:pPr>
        <w:ind w:firstLine="709"/>
        <w:contextualSpacing/>
        <w:jc w:val="both"/>
        <w:rPr>
          <w:sz w:val="28"/>
          <w:szCs w:val="28"/>
        </w:rPr>
      </w:pPr>
      <w:r w:rsidRPr="009772A9">
        <w:rPr>
          <w:sz w:val="28"/>
          <w:szCs w:val="28"/>
        </w:rPr>
        <w:t xml:space="preserve">Недостатком данной схемы является то, что достаточно часто закрытые образы паролей формируются как </w:t>
      </w:r>
      <m:oMath>
        <m:r>
          <w:rPr>
            <w:rFonts w:ascii="Cambria Math" w:hAnsi="Cambria Math"/>
            <w:lang w:val="en-US"/>
          </w:rPr>
          <m:t>E</m:t>
        </m:r>
        <m:r>
          <w:rPr>
            <w:rFonts w:ascii="Cambria Math" w:hAnsi="Cambria Math"/>
            <w:vertAlign w:val="subscript"/>
            <w:lang w:val="en-US"/>
          </w:rPr>
          <m:t>i</m:t>
        </m:r>
        <m:r>
          <w:rPr>
            <w:rFonts w:ascii="Cambria Math"/>
            <w:vertAlign w:val="subscript"/>
          </w:rPr>
          <m:t xml:space="preserve"> </m:t>
        </m:r>
        <m:r>
          <w:rPr>
            <w:rFonts w:ascii="Cambria Math"/>
          </w:rPr>
          <m:t xml:space="preserve">= </m:t>
        </m:r>
        <m:r>
          <w:rPr>
            <w:rFonts w:ascii="Cambria Math" w:hAnsi="Cambria Math"/>
            <w:lang w:val="en-US"/>
          </w:rPr>
          <m:t>F</m:t>
        </m:r>
        <m:r>
          <w:rPr>
            <w:rFonts w:ascii="Cambria Math"/>
          </w:rPr>
          <m:t>(</m:t>
        </m:r>
        <m:r>
          <w:rPr>
            <w:rFonts w:ascii="Cambria Math" w:hAnsi="Cambria Math"/>
            <w:lang w:val="en-US"/>
          </w:rPr>
          <m:t>k</m:t>
        </m:r>
        <m:r>
          <w:rPr>
            <w:rFonts w:ascii="Cambria Math" w:hAnsi="Cambria Math"/>
            <w:vertAlign w:val="subscript"/>
            <w:lang w:val="en-US"/>
          </w:rPr>
          <m:t>i</m:t>
        </m:r>
        <m:r>
          <w:rPr>
            <w:rFonts w:ascii="Cambria Math"/>
          </w:rPr>
          <m:t>)</m:t>
        </m:r>
      </m:oMath>
      <w:r w:rsidRPr="009772A9">
        <w:rPr>
          <w:sz w:val="28"/>
          <w:szCs w:val="28"/>
        </w:rPr>
        <w:t>. Тогда пользователи, имеющие одинаковые пароли, будут иметь одни и те же хэши. Злоумышленник, обнаружив подобную ситуацию, может сделать вывод, что пользователи используют одинаковые пароли.</w:t>
      </w:r>
    </w:p>
    <w:p w:rsidR="00815ADC" w:rsidRPr="009772A9" w:rsidRDefault="00815ADC" w:rsidP="00815ADC">
      <w:pPr>
        <w:ind w:firstLine="709"/>
        <w:contextualSpacing/>
        <w:jc w:val="both"/>
        <w:rPr>
          <w:sz w:val="28"/>
          <w:szCs w:val="28"/>
        </w:rPr>
      </w:pPr>
      <w:r w:rsidRPr="009772A9">
        <w:rPr>
          <w:sz w:val="28"/>
          <w:szCs w:val="28"/>
        </w:rPr>
        <w:t>Для устранения этого вводится вторая схема аутентификации.</w:t>
      </w:r>
    </w:p>
    <w:p w:rsidR="00815ADC" w:rsidRDefault="00815ADC" w:rsidP="00815ADC">
      <w:pPr>
        <w:ind w:firstLine="709"/>
        <w:contextualSpacing/>
        <w:jc w:val="both"/>
        <w:rPr>
          <w:sz w:val="28"/>
          <w:szCs w:val="28"/>
          <w:u w:val="single"/>
        </w:rPr>
      </w:pPr>
    </w:p>
    <w:p w:rsidR="00815ADC" w:rsidRPr="009772A9" w:rsidRDefault="00815ADC" w:rsidP="00815ADC">
      <w:pPr>
        <w:ind w:firstLine="709"/>
        <w:contextualSpacing/>
        <w:jc w:val="center"/>
        <w:rPr>
          <w:sz w:val="28"/>
          <w:szCs w:val="28"/>
          <w:u w:val="single"/>
        </w:rPr>
      </w:pPr>
      <w:r w:rsidRPr="009772A9">
        <w:rPr>
          <w:sz w:val="28"/>
          <w:szCs w:val="28"/>
          <w:u w:val="single"/>
        </w:rPr>
        <w:t>Схема 2</w:t>
      </w:r>
    </w:p>
    <w:p w:rsidR="00815ADC" w:rsidRPr="009772A9" w:rsidRDefault="00815ADC" w:rsidP="00815ADC">
      <w:pPr>
        <w:ind w:firstLine="709"/>
        <w:contextualSpacing/>
        <w:jc w:val="both"/>
        <w:rPr>
          <w:sz w:val="28"/>
          <w:szCs w:val="28"/>
        </w:rPr>
      </w:pPr>
      <w:r w:rsidRPr="009772A9">
        <w:rPr>
          <w:sz w:val="28"/>
          <w:szCs w:val="28"/>
        </w:rPr>
        <w:lastRenderedPageBreak/>
        <w:t xml:space="preserve">Вторая типовая схема предполагает хранение вместе с идентификатором </w:t>
      </w:r>
      <m:oMath>
        <m:sSub>
          <m:sSubPr>
            <m:ctrlPr>
              <w:rPr>
                <w:rFonts w:ascii="Cambria Math"/>
                <w:i/>
              </w:rPr>
            </m:ctrlPr>
          </m:sSubPr>
          <m:e>
            <m:r>
              <w:rPr>
                <w:rFonts w:ascii="Cambria Math" w:hAnsi="Cambria Math"/>
              </w:rPr>
              <m:t>ID</m:t>
            </m:r>
          </m:e>
          <m:sub>
            <m:r>
              <w:rPr>
                <w:rFonts w:ascii="Cambria Math" w:hAnsi="Cambria Math"/>
              </w:rPr>
              <m:t>i</m:t>
            </m:r>
          </m:sub>
        </m:sSub>
      </m:oMath>
      <w:r w:rsidRPr="009772A9">
        <w:rPr>
          <w:sz w:val="28"/>
          <w:szCs w:val="28"/>
        </w:rPr>
        <w:t xml:space="preserve">случайной информации </w:t>
      </w:r>
      <m:oMath>
        <m:sSub>
          <m:sSubPr>
            <m:ctrlPr>
              <w:rPr>
                <w:rFonts w:ascii="Cambria Math"/>
                <w:i/>
                <w:lang w:val="en-US"/>
              </w:rPr>
            </m:ctrlPr>
          </m:sSubPr>
          <m:e>
            <m:r>
              <w:rPr>
                <w:rFonts w:ascii="Cambria Math" w:hAnsi="Cambria Math"/>
                <w:lang w:val="en-US"/>
              </w:rPr>
              <m:t>S</m:t>
            </m:r>
          </m:e>
          <m:sub>
            <m:r>
              <w:rPr>
                <w:rFonts w:ascii="Cambria Math" w:hAnsi="Cambria Math"/>
                <w:lang w:val="en-US"/>
              </w:rPr>
              <m:t>i</m:t>
            </m:r>
          </m:sub>
        </m:sSub>
      </m:oMath>
      <w:r w:rsidRPr="009772A9">
        <w:rPr>
          <w:sz w:val="28"/>
          <w:szCs w:val="28"/>
        </w:rPr>
        <w:t>, формирующейся при создании учетной записи.</w:t>
      </w:r>
      <m:oMath>
        <m:r>
          <w:rPr>
            <w:rFonts w:ascii="Cambria Math"/>
          </w:rPr>
          <m:t xml:space="preserve"> </m:t>
        </m:r>
        <m:sSub>
          <m:sSubPr>
            <m:ctrlPr>
              <w:rPr>
                <w:rFonts w:ascii="Cambria Math"/>
                <w:i/>
                <w:lang w:val="en-US"/>
              </w:rPr>
            </m:ctrlPr>
          </m:sSubPr>
          <m:e>
            <m:r>
              <w:rPr>
                <w:rFonts w:ascii="Cambria Math" w:hAnsi="Cambria Math"/>
                <w:lang w:val="en-US"/>
              </w:rPr>
              <m:t>S</m:t>
            </m:r>
          </m:e>
          <m:sub>
            <m:r>
              <w:rPr>
                <w:rFonts w:ascii="Cambria Math" w:hAnsi="Cambria Math"/>
                <w:lang w:val="en-US"/>
              </w:rPr>
              <m:t>i</m:t>
            </m:r>
          </m:sub>
        </m:sSub>
      </m:oMath>
      <w:r w:rsidRPr="009772A9">
        <w:rPr>
          <w:sz w:val="28"/>
          <w:szCs w:val="28"/>
        </w:rPr>
        <w:t xml:space="preserve"> называется символом привязки.</w:t>
      </w:r>
    </w:p>
    <w:p w:rsidR="00815ADC" w:rsidRPr="00815ADC" w:rsidRDefault="00815ADC" w:rsidP="00815ADC">
      <w:pPr>
        <w:ind w:firstLine="709"/>
        <w:contextualSpacing/>
        <w:jc w:val="both"/>
        <w:rPr>
          <w:sz w:val="28"/>
          <w:szCs w:val="28"/>
        </w:rPr>
      </w:pPr>
      <m:oMathPara>
        <m:oMath>
          <m:r>
            <w:rPr>
              <w:rFonts w:ascii="Cambria Math" w:hAnsi="Cambria Math"/>
              <w:lang w:val="en-US"/>
            </w:rPr>
            <m:t>E</m:t>
          </m:r>
          <m:r>
            <w:rPr>
              <w:rFonts w:ascii="Cambria Math" w:hAnsi="Cambria Math"/>
              <w:vertAlign w:val="subscript"/>
              <w:lang w:val="en-US"/>
            </w:rPr>
            <m:t>i</m:t>
          </m:r>
          <m:r>
            <w:rPr>
              <w:rFonts w:ascii="Cambria Math"/>
              <w:vertAlign w:val="subscript"/>
            </w:rPr>
            <m:t xml:space="preserve"> </m:t>
          </m:r>
          <m:r>
            <w:rPr>
              <w:rFonts w:ascii="Cambria Math"/>
            </w:rPr>
            <m:t xml:space="preserve">= </m:t>
          </m:r>
          <m:r>
            <w:rPr>
              <w:rFonts w:ascii="Cambria Math" w:hAnsi="Cambria Math"/>
              <w:lang w:val="en-US"/>
            </w:rPr>
            <m:t>F</m:t>
          </m:r>
          <m:r>
            <w:rPr>
              <w:rFonts w:ascii="Cambria Math"/>
            </w:rPr>
            <m:t>(</m:t>
          </m:r>
          <m:sSub>
            <m:sSubPr>
              <m:ctrlPr>
                <w:rPr>
                  <w:rFonts w:ascii="Cambria Math"/>
                  <w:i/>
                  <w:vertAlign w:val="subscript"/>
                  <w:lang w:val="en-US"/>
                </w:rPr>
              </m:ctrlPr>
            </m:sSubPr>
            <m:e>
              <m:r>
                <w:rPr>
                  <w:rFonts w:ascii="Cambria Math" w:hAnsi="Cambria Math"/>
                  <w:vertAlign w:val="subscript"/>
                  <w:lang w:val="en-US"/>
                </w:rPr>
                <m:t>S</m:t>
              </m:r>
            </m:e>
            <m:sub>
              <m:r>
                <w:rPr>
                  <w:rFonts w:ascii="Cambria Math" w:hAnsi="Cambria Math"/>
                  <w:vertAlign w:val="subscript"/>
                  <w:lang w:val="en-US"/>
                </w:rPr>
                <m:t>i</m:t>
              </m:r>
            </m:sub>
          </m:sSub>
          <m:r>
            <w:rPr>
              <w:rFonts w:ascii="Cambria Math"/>
              <w:lang w:val="en-US"/>
            </w:rPr>
            <m:t>,</m:t>
          </m:r>
          <m:r>
            <w:rPr>
              <w:rFonts w:ascii="Cambria Math" w:hAnsi="Cambria Math"/>
              <w:lang w:val="en-US"/>
            </w:rPr>
            <m:t>k</m:t>
          </m:r>
          <m:r>
            <w:rPr>
              <w:rFonts w:ascii="Cambria Math" w:hAnsi="Cambria Math"/>
              <w:vertAlign w:val="subscript"/>
              <w:lang w:val="en-US"/>
            </w:rPr>
            <m:t>i</m:t>
          </m:r>
          <m:r>
            <w:rPr>
              <w:rFonts w:ascii="Cambria Math"/>
            </w:rPr>
            <m:t>)</m:t>
          </m:r>
        </m:oMath>
      </m:oMathPara>
    </w:p>
    <w:tbl>
      <w:tblPr>
        <w:tblW w:w="0" w:type="auto"/>
        <w:tblInd w:w="1080" w:type="dxa"/>
        <w:tblLook w:val="01E0" w:firstRow="1" w:lastRow="1" w:firstColumn="1" w:lastColumn="1" w:noHBand="0" w:noVBand="0"/>
      </w:tblPr>
      <w:tblGrid>
        <w:gridCol w:w="1207"/>
        <w:gridCol w:w="3780"/>
        <w:gridCol w:w="3240"/>
      </w:tblGrid>
      <w:tr w:rsidR="00815ADC" w:rsidRPr="009772A9" w:rsidTr="001864AC">
        <w:tc>
          <w:tcPr>
            <w:tcW w:w="648" w:type="dxa"/>
          </w:tcPr>
          <w:p w:rsidR="00815ADC" w:rsidRPr="009772A9" w:rsidRDefault="00815ADC" w:rsidP="001864AC">
            <w:pPr>
              <w:ind w:firstLine="709"/>
              <w:contextualSpacing/>
              <w:jc w:val="both"/>
              <w:rPr>
                <w:b/>
                <w:sz w:val="28"/>
                <w:szCs w:val="28"/>
              </w:rPr>
            </w:pPr>
            <w:r w:rsidRPr="009772A9">
              <w:rPr>
                <w:b/>
                <w:sz w:val="28"/>
                <w:szCs w:val="28"/>
              </w:rPr>
              <w:t>№</w:t>
            </w:r>
          </w:p>
        </w:tc>
        <w:tc>
          <w:tcPr>
            <w:tcW w:w="3780" w:type="dxa"/>
          </w:tcPr>
          <w:p w:rsidR="00815ADC" w:rsidRPr="009772A9" w:rsidRDefault="00815ADC" w:rsidP="001864AC">
            <w:pPr>
              <w:ind w:firstLine="709"/>
              <w:contextualSpacing/>
              <w:jc w:val="both"/>
              <w:rPr>
                <w:b/>
                <w:sz w:val="28"/>
                <w:szCs w:val="28"/>
              </w:rPr>
            </w:pPr>
            <w:r w:rsidRPr="009772A9">
              <w:rPr>
                <w:b/>
                <w:sz w:val="28"/>
                <w:szCs w:val="28"/>
              </w:rPr>
              <w:t>Информация для идентификации</w:t>
            </w:r>
          </w:p>
        </w:tc>
        <w:tc>
          <w:tcPr>
            <w:tcW w:w="3240" w:type="dxa"/>
          </w:tcPr>
          <w:p w:rsidR="00815ADC" w:rsidRPr="009772A9" w:rsidRDefault="00815ADC" w:rsidP="001864AC">
            <w:pPr>
              <w:ind w:firstLine="709"/>
              <w:contextualSpacing/>
              <w:jc w:val="both"/>
              <w:rPr>
                <w:b/>
                <w:sz w:val="28"/>
                <w:szCs w:val="28"/>
              </w:rPr>
            </w:pPr>
            <w:r w:rsidRPr="009772A9">
              <w:rPr>
                <w:b/>
                <w:sz w:val="28"/>
                <w:szCs w:val="28"/>
              </w:rPr>
              <w:t>Информация для аутентификации</w:t>
            </w:r>
          </w:p>
        </w:tc>
      </w:tr>
      <w:tr w:rsidR="00815ADC" w:rsidRPr="009772A9" w:rsidTr="001864AC">
        <w:tc>
          <w:tcPr>
            <w:tcW w:w="648" w:type="dxa"/>
          </w:tcPr>
          <w:p w:rsidR="00815ADC" w:rsidRPr="009772A9" w:rsidRDefault="00815ADC" w:rsidP="001864AC">
            <w:pPr>
              <w:ind w:firstLine="709"/>
              <w:contextualSpacing/>
              <w:jc w:val="both"/>
              <w:rPr>
                <w:sz w:val="28"/>
                <w:szCs w:val="28"/>
              </w:rPr>
            </w:pPr>
            <w:r w:rsidRPr="009772A9">
              <w:rPr>
                <w:sz w:val="28"/>
                <w:szCs w:val="28"/>
              </w:rPr>
              <w:t>1</w:t>
            </w:r>
          </w:p>
        </w:tc>
        <w:tc>
          <w:tcPr>
            <w:tcW w:w="3780" w:type="dxa"/>
          </w:tcPr>
          <w:p w:rsidR="00815ADC" w:rsidRPr="009772A9" w:rsidRDefault="00815ADC" w:rsidP="001864AC">
            <w:pPr>
              <w:ind w:firstLine="709"/>
              <w:contextualSpacing/>
              <w:jc w:val="both"/>
              <w:rPr>
                <w:sz w:val="28"/>
                <w:szCs w:val="28"/>
                <w:lang w:val="en-US"/>
              </w:rPr>
            </w:pPr>
            <w:r w:rsidRPr="009772A9">
              <w:rPr>
                <w:sz w:val="28"/>
                <w:szCs w:val="28"/>
                <w:lang w:val="en-US"/>
              </w:rPr>
              <w:t xml:space="preserve">ID1 </w:t>
            </w:r>
            <w:r w:rsidRPr="009772A9">
              <w:rPr>
                <w:sz w:val="28"/>
                <w:szCs w:val="28"/>
              </w:rPr>
              <w:t xml:space="preserve">, </w:t>
            </w:r>
            <w:r w:rsidRPr="009772A9">
              <w:rPr>
                <w:sz w:val="28"/>
                <w:szCs w:val="28"/>
                <w:lang w:val="en-US"/>
              </w:rPr>
              <w:t>S1</w:t>
            </w:r>
          </w:p>
        </w:tc>
        <w:tc>
          <w:tcPr>
            <w:tcW w:w="3240" w:type="dxa"/>
          </w:tcPr>
          <w:p w:rsidR="00815ADC" w:rsidRPr="009772A9" w:rsidRDefault="00815ADC" w:rsidP="001864AC">
            <w:pPr>
              <w:ind w:firstLine="709"/>
              <w:contextualSpacing/>
              <w:jc w:val="both"/>
              <w:rPr>
                <w:sz w:val="28"/>
                <w:szCs w:val="28"/>
              </w:rPr>
            </w:pPr>
            <w:r w:rsidRPr="009772A9">
              <w:rPr>
                <w:sz w:val="28"/>
                <w:szCs w:val="28"/>
                <w:lang w:val="en-US"/>
              </w:rPr>
              <w:t>E1</w:t>
            </w:r>
          </w:p>
        </w:tc>
      </w:tr>
      <w:tr w:rsidR="00815ADC" w:rsidRPr="009772A9" w:rsidTr="001864AC">
        <w:tc>
          <w:tcPr>
            <w:tcW w:w="648" w:type="dxa"/>
          </w:tcPr>
          <w:p w:rsidR="00815ADC" w:rsidRPr="009772A9" w:rsidRDefault="00815ADC" w:rsidP="001864AC">
            <w:pPr>
              <w:ind w:firstLine="709"/>
              <w:contextualSpacing/>
              <w:jc w:val="both"/>
              <w:rPr>
                <w:sz w:val="28"/>
                <w:szCs w:val="28"/>
              </w:rPr>
            </w:pPr>
            <w:r w:rsidRPr="009772A9">
              <w:rPr>
                <w:sz w:val="28"/>
                <w:szCs w:val="28"/>
              </w:rPr>
              <w:t>2</w:t>
            </w:r>
          </w:p>
        </w:tc>
        <w:tc>
          <w:tcPr>
            <w:tcW w:w="3780" w:type="dxa"/>
          </w:tcPr>
          <w:p w:rsidR="00815ADC" w:rsidRPr="009772A9" w:rsidRDefault="00815ADC" w:rsidP="001864AC">
            <w:pPr>
              <w:ind w:firstLine="709"/>
              <w:contextualSpacing/>
              <w:jc w:val="both"/>
              <w:rPr>
                <w:sz w:val="28"/>
                <w:szCs w:val="28"/>
              </w:rPr>
            </w:pPr>
            <w:r w:rsidRPr="009772A9">
              <w:rPr>
                <w:sz w:val="28"/>
                <w:szCs w:val="28"/>
                <w:lang w:val="en-US"/>
              </w:rPr>
              <w:t>ID2</w:t>
            </w:r>
            <w:r w:rsidRPr="009772A9">
              <w:rPr>
                <w:sz w:val="28"/>
                <w:szCs w:val="28"/>
              </w:rPr>
              <w:t xml:space="preserve">, </w:t>
            </w:r>
            <w:r w:rsidRPr="009772A9">
              <w:rPr>
                <w:sz w:val="28"/>
                <w:szCs w:val="28"/>
                <w:lang w:val="en-US"/>
              </w:rPr>
              <w:t>S2</w:t>
            </w:r>
          </w:p>
        </w:tc>
        <w:tc>
          <w:tcPr>
            <w:tcW w:w="3240" w:type="dxa"/>
          </w:tcPr>
          <w:p w:rsidR="00815ADC" w:rsidRPr="009772A9" w:rsidRDefault="00815ADC" w:rsidP="001864AC">
            <w:pPr>
              <w:ind w:firstLine="709"/>
              <w:contextualSpacing/>
              <w:jc w:val="both"/>
              <w:rPr>
                <w:sz w:val="28"/>
                <w:szCs w:val="28"/>
              </w:rPr>
            </w:pPr>
            <w:r w:rsidRPr="009772A9">
              <w:rPr>
                <w:sz w:val="28"/>
                <w:szCs w:val="28"/>
                <w:lang w:val="en-US"/>
              </w:rPr>
              <w:t>E2</w:t>
            </w:r>
          </w:p>
        </w:tc>
      </w:tr>
      <w:tr w:rsidR="00815ADC" w:rsidRPr="009772A9" w:rsidTr="001864AC">
        <w:tc>
          <w:tcPr>
            <w:tcW w:w="648" w:type="dxa"/>
          </w:tcPr>
          <w:p w:rsidR="00815ADC" w:rsidRPr="009772A9" w:rsidRDefault="00815ADC" w:rsidP="001864AC">
            <w:pPr>
              <w:ind w:firstLine="709"/>
              <w:contextualSpacing/>
              <w:jc w:val="both"/>
              <w:rPr>
                <w:sz w:val="28"/>
                <w:szCs w:val="28"/>
              </w:rPr>
            </w:pPr>
            <w:r w:rsidRPr="009772A9">
              <w:rPr>
                <w:sz w:val="28"/>
                <w:szCs w:val="28"/>
              </w:rPr>
              <w:t>…</w:t>
            </w:r>
          </w:p>
        </w:tc>
        <w:tc>
          <w:tcPr>
            <w:tcW w:w="3780" w:type="dxa"/>
          </w:tcPr>
          <w:p w:rsidR="00815ADC" w:rsidRPr="009772A9" w:rsidRDefault="00815ADC" w:rsidP="001864AC">
            <w:pPr>
              <w:ind w:firstLine="709"/>
              <w:contextualSpacing/>
              <w:jc w:val="both"/>
              <w:rPr>
                <w:sz w:val="28"/>
                <w:szCs w:val="28"/>
              </w:rPr>
            </w:pPr>
          </w:p>
        </w:tc>
        <w:tc>
          <w:tcPr>
            <w:tcW w:w="3240" w:type="dxa"/>
          </w:tcPr>
          <w:p w:rsidR="00815ADC" w:rsidRPr="009772A9" w:rsidRDefault="00815ADC" w:rsidP="001864AC">
            <w:pPr>
              <w:ind w:firstLine="709"/>
              <w:contextualSpacing/>
              <w:jc w:val="both"/>
              <w:rPr>
                <w:sz w:val="28"/>
                <w:szCs w:val="28"/>
              </w:rPr>
            </w:pPr>
          </w:p>
        </w:tc>
      </w:tr>
      <w:tr w:rsidR="00815ADC" w:rsidRPr="009772A9" w:rsidTr="001864AC">
        <w:tc>
          <w:tcPr>
            <w:tcW w:w="648" w:type="dxa"/>
          </w:tcPr>
          <w:p w:rsidR="00815ADC" w:rsidRPr="009772A9" w:rsidRDefault="00815ADC" w:rsidP="001864AC">
            <w:pPr>
              <w:ind w:firstLine="709"/>
              <w:contextualSpacing/>
              <w:jc w:val="both"/>
              <w:rPr>
                <w:sz w:val="28"/>
                <w:szCs w:val="28"/>
                <w:lang w:val="en-US"/>
              </w:rPr>
            </w:pPr>
            <w:r w:rsidRPr="009772A9">
              <w:rPr>
                <w:sz w:val="28"/>
                <w:szCs w:val="28"/>
                <w:lang w:val="en-US"/>
              </w:rPr>
              <w:t>n</w:t>
            </w:r>
          </w:p>
        </w:tc>
        <w:tc>
          <w:tcPr>
            <w:tcW w:w="3780" w:type="dxa"/>
          </w:tcPr>
          <w:p w:rsidR="00815ADC" w:rsidRPr="009772A9" w:rsidRDefault="00815ADC" w:rsidP="001864AC">
            <w:pPr>
              <w:ind w:firstLine="709"/>
              <w:contextualSpacing/>
              <w:jc w:val="both"/>
              <w:rPr>
                <w:sz w:val="28"/>
                <w:szCs w:val="28"/>
              </w:rPr>
            </w:pPr>
            <w:r w:rsidRPr="009772A9">
              <w:rPr>
                <w:sz w:val="28"/>
                <w:szCs w:val="28"/>
                <w:lang w:val="en-US"/>
              </w:rPr>
              <w:t>IDn</w:t>
            </w:r>
            <w:r w:rsidRPr="009772A9">
              <w:rPr>
                <w:sz w:val="28"/>
                <w:szCs w:val="28"/>
              </w:rPr>
              <w:t xml:space="preserve">, </w:t>
            </w:r>
            <w:r w:rsidRPr="009772A9">
              <w:rPr>
                <w:sz w:val="28"/>
                <w:szCs w:val="28"/>
                <w:lang w:val="en-US"/>
              </w:rPr>
              <w:t>Sn</w:t>
            </w:r>
          </w:p>
        </w:tc>
        <w:tc>
          <w:tcPr>
            <w:tcW w:w="3240" w:type="dxa"/>
          </w:tcPr>
          <w:p w:rsidR="00815ADC" w:rsidRPr="009772A9" w:rsidRDefault="00815ADC" w:rsidP="001864AC">
            <w:pPr>
              <w:ind w:firstLine="709"/>
              <w:contextualSpacing/>
              <w:jc w:val="both"/>
              <w:rPr>
                <w:sz w:val="28"/>
                <w:szCs w:val="28"/>
              </w:rPr>
            </w:pPr>
            <w:r w:rsidRPr="009772A9">
              <w:rPr>
                <w:sz w:val="28"/>
                <w:szCs w:val="28"/>
                <w:lang w:val="en-US"/>
              </w:rPr>
              <w:t>En</w:t>
            </w:r>
          </w:p>
        </w:tc>
      </w:tr>
    </w:tbl>
    <w:p w:rsidR="00815ADC" w:rsidRPr="009772A9" w:rsidRDefault="00815ADC" w:rsidP="00815ADC">
      <w:pPr>
        <w:ind w:firstLine="709"/>
        <w:contextualSpacing/>
        <w:jc w:val="both"/>
        <w:rPr>
          <w:sz w:val="28"/>
          <w:szCs w:val="28"/>
        </w:rPr>
      </w:pPr>
    </w:p>
    <w:p w:rsidR="00815ADC" w:rsidRPr="009772A9" w:rsidRDefault="00815ADC" w:rsidP="00815ADC">
      <w:pPr>
        <w:ind w:firstLine="709"/>
        <w:contextualSpacing/>
        <w:jc w:val="both"/>
        <w:rPr>
          <w:sz w:val="28"/>
          <w:szCs w:val="28"/>
        </w:rPr>
      </w:pPr>
      <w:r w:rsidRPr="009772A9">
        <w:rPr>
          <w:sz w:val="28"/>
          <w:szCs w:val="28"/>
        </w:rPr>
        <w:t xml:space="preserve">В этом случае хэши будут различны. Данная схема используется в системах класса </w:t>
      </w:r>
      <w:r w:rsidRPr="009772A9">
        <w:rPr>
          <w:sz w:val="28"/>
          <w:szCs w:val="28"/>
          <w:lang w:val="en-US"/>
        </w:rPr>
        <w:t>Unix</w:t>
      </w:r>
      <w:r w:rsidRPr="009772A9">
        <w:rPr>
          <w:sz w:val="28"/>
          <w:szCs w:val="28"/>
        </w:rPr>
        <w:t>.</w:t>
      </w:r>
    </w:p>
    <w:p w:rsidR="00815ADC" w:rsidRPr="00815ADC" w:rsidRDefault="00815ADC" w:rsidP="00815ADC">
      <w:pPr>
        <w:ind w:firstLine="709"/>
        <w:contextualSpacing/>
        <w:jc w:val="both"/>
        <w:rPr>
          <w:b/>
          <w:sz w:val="28"/>
          <w:szCs w:val="28"/>
        </w:rPr>
      </w:pPr>
    </w:p>
    <w:p w:rsidR="00815ADC" w:rsidRPr="009772A9" w:rsidRDefault="00815ADC" w:rsidP="00815ADC">
      <w:pPr>
        <w:ind w:firstLine="709"/>
        <w:contextualSpacing/>
        <w:jc w:val="center"/>
        <w:rPr>
          <w:b/>
          <w:sz w:val="28"/>
          <w:szCs w:val="28"/>
        </w:rPr>
      </w:pPr>
      <w:r w:rsidRPr="009772A9">
        <w:rPr>
          <w:b/>
          <w:sz w:val="28"/>
          <w:szCs w:val="28"/>
        </w:rPr>
        <w:t>Утверждение о подмене эталона</w:t>
      </w:r>
    </w:p>
    <w:p w:rsidR="00815ADC" w:rsidRPr="009772A9" w:rsidRDefault="00815ADC" w:rsidP="00815ADC">
      <w:pPr>
        <w:ind w:firstLine="709"/>
        <w:contextualSpacing/>
        <w:jc w:val="both"/>
        <w:rPr>
          <w:sz w:val="28"/>
          <w:szCs w:val="28"/>
        </w:rPr>
      </w:pPr>
      <w:r w:rsidRPr="009772A9">
        <w:rPr>
          <w:sz w:val="28"/>
          <w:szCs w:val="28"/>
        </w:rPr>
        <w:t>Если злоумышленник имеет доступ на запись в БД аутентификации, то он может пройти аутентификацию как любой пользователь КС, отраженный в ней, в том числе и как администратор. Следовательно, доступ на запись в БД аутентификации должны иметь только привилегированные субъекты.</w:t>
      </w:r>
    </w:p>
    <w:p w:rsidR="00815ADC" w:rsidRPr="00815ADC" w:rsidRDefault="00815ADC" w:rsidP="00815ADC">
      <w:pPr>
        <w:pStyle w:val="2-"/>
        <w:spacing w:before="0" w:line="240" w:lineRule="auto"/>
        <w:ind w:firstLine="709"/>
        <w:jc w:val="both"/>
        <w:rPr>
          <w:b/>
          <w:sz w:val="28"/>
          <w:szCs w:val="28"/>
        </w:rPr>
      </w:pPr>
    </w:p>
    <w:p w:rsidR="00815ADC" w:rsidRPr="009772A9" w:rsidRDefault="00815ADC" w:rsidP="00815ADC">
      <w:pPr>
        <w:pStyle w:val="2-"/>
        <w:spacing w:before="0" w:line="240" w:lineRule="auto"/>
        <w:ind w:firstLine="709"/>
        <w:rPr>
          <w:b/>
          <w:sz w:val="28"/>
          <w:szCs w:val="28"/>
        </w:rPr>
      </w:pPr>
      <w:r w:rsidRPr="009772A9">
        <w:rPr>
          <w:b/>
          <w:sz w:val="28"/>
          <w:szCs w:val="28"/>
        </w:rPr>
        <w:t xml:space="preserve">Защита баз данных аутентификации операционных систем класса </w:t>
      </w:r>
      <w:r w:rsidRPr="009772A9">
        <w:rPr>
          <w:b/>
          <w:sz w:val="28"/>
          <w:szCs w:val="28"/>
          <w:lang w:val="en-US"/>
        </w:rPr>
        <w:t>Windows</w:t>
      </w:r>
      <w:r w:rsidRPr="009772A9">
        <w:rPr>
          <w:b/>
          <w:sz w:val="28"/>
          <w:szCs w:val="28"/>
        </w:rPr>
        <w:t xml:space="preserve"> </w:t>
      </w:r>
      <w:r w:rsidRPr="009772A9">
        <w:rPr>
          <w:b/>
          <w:sz w:val="28"/>
          <w:szCs w:val="28"/>
          <w:lang w:val="en-US"/>
        </w:rPr>
        <w:t>NT</w:t>
      </w:r>
      <w:r w:rsidRPr="009772A9">
        <w:rPr>
          <w:b/>
          <w:sz w:val="28"/>
          <w:szCs w:val="28"/>
        </w:rPr>
        <w:t>.</w:t>
      </w:r>
    </w:p>
    <w:p w:rsidR="00815ADC" w:rsidRPr="009772A9" w:rsidRDefault="00815ADC" w:rsidP="00815ADC">
      <w:pPr>
        <w:ind w:firstLine="709"/>
        <w:contextualSpacing/>
        <w:jc w:val="both"/>
        <w:rPr>
          <w:sz w:val="28"/>
          <w:szCs w:val="28"/>
        </w:rPr>
      </w:pPr>
      <w:r w:rsidRPr="009772A9">
        <w:rPr>
          <w:sz w:val="28"/>
          <w:szCs w:val="28"/>
        </w:rPr>
        <w:t xml:space="preserve">В данных ОС БД аутентификации хранится в каталоге: </w:t>
      </w:r>
      <w:r w:rsidRPr="009772A9">
        <w:rPr>
          <w:sz w:val="28"/>
          <w:szCs w:val="28"/>
          <w:lang w:val="en-US"/>
        </w:rPr>
        <w:t>winnt</w:t>
      </w:r>
      <w:r w:rsidRPr="009772A9">
        <w:rPr>
          <w:sz w:val="28"/>
          <w:szCs w:val="28"/>
        </w:rPr>
        <w:t>\</w:t>
      </w:r>
      <w:r w:rsidRPr="009772A9">
        <w:rPr>
          <w:sz w:val="28"/>
          <w:szCs w:val="28"/>
          <w:lang w:val="en-US"/>
        </w:rPr>
        <w:t>system</w:t>
      </w:r>
      <w:r w:rsidRPr="009772A9">
        <w:rPr>
          <w:sz w:val="28"/>
          <w:szCs w:val="28"/>
        </w:rPr>
        <w:t>32\</w:t>
      </w:r>
      <w:r w:rsidRPr="009772A9">
        <w:rPr>
          <w:sz w:val="28"/>
          <w:szCs w:val="28"/>
          <w:lang w:val="en-US"/>
        </w:rPr>
        <w:t>config</w:t>
      </w:r>
    </w:p>
    <w:p w:rsidR="00815ADC" w:rsidRPr="009772A9" w:rsidRDefault="00815ADC" w:rsidP="00815ADC">
      <w:pPr>
        <w:ind w:firstLine="709"/>
        <w:contextualSpacing/>
        <w:jc w:val="both"/>
        <w:rPr>
          <w:sz w:val="28"/>
          <w:szCs w:val="28"/>
        </w:rPr>
      </w:pPr>
      <w:r w:rsidRPr="009772A9">
        <w:rPr>
          <w:sz w:val="28"/>
          <w:szCs w:val="28"/>
        </w:rPr>
        <w:t xml:space="preserve">БДА носит название </w:t>
      </w:r>
      <w:r w:rsidRPr="009772A9">
        <w:rPr>
          <w:sz w:val="28"/>
          <w:szCs w:val="28"/>
          <w:lang w:val="en-US"/>
        </w:rPr>
        <w:t>SAM</w:t>
      </w:r>
      <w:r w:rsidRPr="009772A9">
        <w:rPr>
          <w:sz w:val="28"/>
          <w:szCs w:val="28"/>
        </w:rPr>
        <w:t xml:space="preserve">, а файл </w:t>
      </w:r>
      <w:r w:rsidRPr="009772A9">
        <w:rPr>
          <w:sz w:val="28"/>
          <w:szCs w:val="28"/>
          <w:lang w:val="en-US"/>
        </w:rPr>
        <w:t>System</w:t>
      </w:r>
      <w:r w:rsidRPr="009772A9">
        <w:rPr>
          <w:sz w:val="28"/>
          <w:szCs w:val="28"/>
        </w:rPr>
        <w:t>, в котором хранится ключ шифрования БД аутентификации.</w:t>
      </w:r>
    </w:p>
    <w:p w:rsidR="00815ADC" w:rsidRPr="009772A9" w:rsidRDefault="00815ADC" w:rsidP="00815ADC">
      <w:pPr>
        <w:ind w:firstLine="709"/>
        <w:contextualSpacing/>
        <w:jc w:val="both"/>
        <w:rPr>
          <w:sz w:val="28"/>
          <w:szCs w:val="28"/>
        </w:rPr>
      </w:pPr>
      <w:r w:rsidRPr="009772A9">
        <w:rPr>
          <w:sz w:val="28"/>
          <w:szCs w:val="28"/>
        </w:rPr>
        <w:t>В данной БД аутентификации хранится 2 вида хэшей:</w:t>
      </w:r>
    </w:p>
    <w:p w:rsidR="00815ADC" w:rsidRPr="009772A9" w:rsidRDefault="00815ADC" w:rsidP="00815ADC">
      <w:pPr>
        <w:ind w:firstLine="709"/>
        <w:contextualSpacing/>
        <w:jc w:val="both"/>
        <w:rPr>
          <w:sz w:val="28"/>
          <w:szCs w:val="28"/>
        </w:rPr>
      </w:pPr>
      <w:r w:rsidRPr="009772A9">
        <w:rPr>
          <w:sz w:val="28"/>
          <w:szCs w:val="28"/>
        </w:rPr>
        <w:tab/>
        <w:t xml:space="preserve">- </w:t>
      </w:r>
      <w:r w:rsidRPr="009772A9">
        <w:rPr>
          <w:sz w:val="28"/>
          <w:szCs w:val="28"/>
          <w:lang w:val="en-US"/>
        </w:rPr>
        <w:t>LANMAN</w:t>
      </w:r>
      <w:r w:rsidRPr="009772A9">
        <w:rPr>
          <w:sz w:val="28"/>
          <w:szCs w:val="28"/>
        </w:rPr>
        <w:t xml:space="preserve">, используемый для удаленной сетевой аутентификации с ранних версий </w:t>
      </w:r>
      <w:r w:rsidRPr="009772A9">
        <w:rPr>
          <w:sz w:val="28"/>
          <w:szCs w:val="28"/>
          <w:lang w:val="en-US"/>
        </w:rPr>
        <w:t>Windows</w:t>
      </w:r>
      <w:r w:rsidRPr="009772A9">
        <w:rPr>
          <w:sz w:val="28"/>
          <w:szCs w:val="28"/>
        </w:rPr>
        <w:t>;</w:t>
      </w:r>
    </w:p>
    <w:p w:rsidR="00815ADC" w:rsidRPr="009772A9" w:rsidRDefault="00815ADC" w:rsidP="00815ADC">
      <w:pPr>
        <w:ind w:firstLine="709"/>
        <w:contextualSpacing/>
        <w:jc w:val="both"/>
        <w:rPr>
          <w:sz w:val="28"/>
          <w:szCs w:val="28"/>
        </w:rPr>
      </w:pPr>
      <w:r w:rsidRPr="009772A9">
        <w:rPr>
          <w:sz w:val="28"/>
          <w:szCs w:val="28"/>
        </w:rPr>
        <w:tab/>
        <w:t xml:space="preserve">- </w:t>
      </w:r>
      <w:r w:rsidRPr="009772A9">
        <w:rPr>
          <w:sz w:val="28"/>
          <w:szCs w:val="28"/>
          <w:lang w:val="en-US"/>
        </w:rPr>
        <w:t>NTLM</w:t>
      </w:r>
      <w:r w:rsidRPr="009772A9">
        <w:rPr>
          <w:sz w:val="28"/>
          <w:szCs w:val="28"/>
        </w:rPr>
        <w:t>, используется для локальной аутентификации.</w:t>
      </w:r>
    </w:p>
    <w:p w:rsidR="00815ADC" w:rsidRPr="009772A9" w:rsidRDefault="00815ADC" w:rsidP="00815ADC">
      <w:pPr>
        <w:ind w:firstLine="709"/>
        <w:contextualSpacing/>
        <w:jc w:val="both"/>
        <w:rPr>
          <w:sz w:val="28"/>
          <w:szCs w:val="28"/>
        </w:rPr>
      </w:pPr>
    </w:p>
    <w:p w:rsidR="00815ADC" w:rsidRPr="00E669B5" w:rsidRDefault="00815ADC" w:rsidP="00815ADC">
      <w:pPr>
        <w:ind w:firstLine="709"/>
        <w:contextualSpacing/>
        <w:jc w:val="both"/>
        <w:rPr>
          <w:b/>
          <w:sz w:val="28"/>
          <w:szCs w:val="28"/>
        </w:rPr>
      </w:pPr>
    </w:p>
    <w:p w:rsidR="00815ADC" w:rsidRDefault="00815ADC">
      <w:pPr>
        <w:spacing w:after="160" w:line="259" w:lineRule="auto"/>
        <w:rPr>
          <w:b/>
          <w:sz w:val="28"/>
          <w:szCs w:val="28"/>
        </w:rPr>
      </w:pPr>
      <w:r>
        <w:rPr>
          <w:b/>
          <w:sz w:val="28"/>
          <w:szCs w:val="28"/>
        </w:rPr>
        <w:br w:type="page"/>
      </w:r>
    </w:p>
    <w:p w:rsidR="00815ADC" w:rsidRDefault="00815ADC" w:rsidP="00815ADC">
      <w:pPr>
        <w:ind w:firstLine="709"/>
        <w:contextualSpacing/>
        <w:jc w:val="center"/>
        <w:rPr>
          <w:b/>
          <w:sz w:val="28"/>
          <w:szCs w:val="28"/>
        </w:rPr>
      </w:pPr>
      <w:r w:rsidRPr="009772A9">
        <w:rPr>
          <w:b/>
          <w:sz w:val="28"/>
          <w:szCs w:val="28"/>
        </w:rPr>
        <w:lastRenderedPageBreak/>
        <w:t xml:space="preserve">Алгоритм вычисления хэша </w:t>
      </w:r>
      <w:r w:rsidRPr="009772A9">
        <w:rPr>
          <w:b/>
          <w:sz w:val="28"/>
          <w:szCs w:val="28"/>
          <w:lang w:val="en-US"/>
        </w:rPr>
        <w:t>LANMAN</w:t>
      </w:r>
    </w:p>
    <w:p w:rsidR="00815ADC" w:rsidRPr="00E669B5" w:rsidRDefault="00815ADC" w:rsidP="00815ADC">
      <w:pPr>
        <w:ind w:firstLine="709"/>
        <w:contextualSpacing/>
        <w:jc w:val="center"/>
        <w:rPr>
          <w:b/>
          <w:sz w:val="28"/>
          <w:szCs w:val="28"/>
        </w:rPr>
      </w:pPr>
    </w:p>
    <w:p w:rsidR="00815ADC" w:rsidRPr="009772A9" w:rsidRDefault="00815ADC" w:rsidP="00815ADC">
      <w:pPr>
        <w:ind w:firstLine="709"/>
        <w:contextualSpacing/>
        <w:jc w:val="center"/>
        <w:rPr>
          <w:sz w:val="28"/>
          <w:szCs w:val="28"/>
          <w:lang w:val="en-US"/>
        </w:rPr>
      </w:pPr>
      <w:r w:rsidRPr="009772A9">
        <w:rPr>
          <w:noProof/>
          <w:sz w:val="28"/>
          <w:szCs w:val="28"/>
        </w:rPr>
        <w:drawing>
          <wp:inline distT="0" distB="0" distL="0" distR="0">
            <wp:extent cx="3562350" cy="254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2350" cy="2540000"/>
                    </a:xfrm>
                    <a:prstGeom prst="rect">
                      <a:avLst/>
                    </a:prstGeom>
                    <a:noFill/>
                    <a:ln>
                      <a:noFill/>
                    </a:ln>
                  </pic:spPr>
                </pic:pic>
              </a:graphicData>
            </a:graphic>
          </wp:inline>
        </w:drawing>
      </w:r>
    </w:p>
    <w:p w:rsidR="00815ADC" w:rsidRPr="009772A9" w:rsidRDefault="00815ADC" w:rsidP="00815ADC">
      <w:pPr>
        <w:ind w:firstLine="709"/>
        <w:contextualSpacing/>
        <w:jc w:val="both"/>
        <w:rPr>
          <w:sz w:val="28"/>
          <w:szCs w:val="28"/>
        </w:rPr>
      </w:pPr>
    </w:p>
    <w:p w:rsidR="00815ADC" w:rsidRPr="009772A9" w:rsidRDefault="00815ADC" w:rsidP="00815ADC">
      <w:pPr>
        <w:ind w:firstLine="709"/>
        <w:contextualSpacing/>
        <w:jc w:val="both"/>
        <w:rPr>
          <w:sz w:val="28"/>
          <w:szCs w:val="28"/>
        </w:rPr>
      </w:pPr>
      <w:r w:rsidRPr="009772A9">
        <w:rPr>
          <w:sz w:val="28"/>
          <w:szCs w:val="28"/>
        </w:rPr>
        <w:t xml:space="preserve">Например, если пароль будет состоять из заглавных букв английского алфавита (26), прописных букв английского алфавита (26), цифр (10), специальных символов (13), то </w:t>
      </w:r>
    </w:p>
    <w:p w:rsidR="00815ADC" w:rsidRPr="00815ADC" w:rsidRDefault="00815ADC" w:rsidP="00815ADC">
      <w:pPr>
        <w:ind w:firstLine="709"/>
        <w:contextualSpacing/>
        <w:jc w:val="both"/>
        <w:rPr>
          <w:sz w:val="28"/>
          <w:szCs w:val="28"/>
          <w:lang w:val="en-US"/>
        </w:rPr>
      </w:pPr>
      <m:oMathPara>
        <m:oMath>
          <m:r>
            <w:rPr>
              <w:rFonts w:ascii="Cambria Math" w:hAnsi="Cambria Math"/>
            </w:rPr>
            <m:t>A</m:t>
          </m:r>
          <m:r>
            <w:rPr>
              <w:rFonts w:ascii="Cambria Math"/>
            </w:rPr>
            <m:t>=26+26+10+13=75</m:t>
          </m:r>
        </m:oMath>
      </m:oMathPara>
    </w:p>
    <w:p w:rsidR="00815ADC" w:rsidRPr="00815ADC" w:rsidRDefault="00815ADC" w:rsidP="00815ADC">
      <w:pPr>
        <w:ind w:firstLine="709"/>
        <w:contextualSpacing/>
        <w:jc w:val="both"/>
        <w:rPr>
          <w:sz w:val="28"/>
          <w:szCs w:val="28"/>
          <w:lang w:val="en-US"/>
        </w:rPr>
      </w:pPr>
      <m:oMathPara>
        <m:oMath>
          <m:r>
            <w:rPr>
              <w:rFonts w:ascii="Cambria Math" w:hAnsi="Cambria Math"/>
              <w:lang w:val="en-US"/>
            </w:rPr>
            <m:t>S</m:t>
          </m:r>
          <m:r>
            <w:rPr>
              <w:rFonts w:ascii="Cambria Math"/>
              <w:lang w:val="en-US"/>
            </w:rPr>
            <m:t>=</m:t>
          </m:r>
          <m:sSup>
            <m:sSupPr>
              <m:ctrlPr>
                <w:rPr>
                  <w:rFonts w:ascii="Cambria Math"/>
                  <w:i/>
                  <w:lang w:val="en-US"/>
                </w:rPr>
              </m:ctrlPr>
            </m:sSupPr>
            <m:e>
              <m:r>
                <w:rPr>
                  <w:rFonts w:ascii="Cambria Math"/>
                  <w:lang w:val="en-US"/>
                </w:rPr>
                <m:t>75</m:t>
              </m:r>
            </m:e>
            <m:sup>
              <m:r>
                <w:rPr>
                  <w:rFonts w:ascii="Cambria Math"/>
                  <w:lang w:val="en-US"/>
                </w:rPr>
                <m:t>10</m:t>
              </m:r>
            </m:sup>
          </m:sSup>
        </m:oMath>
      </m:oMathPara>
    </w:p>
    <w:p w:rsidR="00815ADC" w:rsidRPr="009772A9" w:rsidRDefault="00815ADC" w:rsidP="00815ADC">
      <w:pPr>
        <w:ind w:firstLine="709"/>
        <w:contextualSpacing/>
        <w:jc w:val="both"/>
        <w:rPr>
          <w:sz w:val="28"/>
          <w:szCs w:val="28"/>
        </w:rPr>
      </w:pPr>
      <w:r w:rsidRPr="009772A9">
        <w:rPr>
          <w:sz w:val="28"/>
          <w:szCs w:val="28"/>
        </w:rPr>
        <w:t xml:space="preserve">Тогда время подбора </w:t>
      </w:r>
      <m:oMath>
        <m:r>
          <w:rPr>
            <w:rFonts w:ascii="Cambria Math" w:hAnsi="Cambria Math"/>
            <w:lang w:val="en-US"/>
          </w:rPr>
          <m:t>T</m:t>
        </m:r>
        <m:r>
          <w:rPr>
            <w:rFonts w:ascii="Cambria Math"/>
          </w:rPr>
          <m:t>=</m:t>
        </m:r>
        <m:f>
          <m:fPr>
            <m:ctrlPr>
              <w:rPr>
                <w:rFonts w:ascii="Cambria Math"/>
                <w:i/>
                <w:lang w:val="en-US"/>
              </w:rPr>
            </m:ctrlPr>
          </m:fPr>
          <m:num>
            <m:sSup>
              <m:sSupPr>
                <m:ctrlPr>
                  <w:rPr>
                    <w:rFonts w:ascii="Cambria Math"/>
                    <w:i/>
                    <w:lang w:val="en-US"/>
                  </w:rPr>
                </m:ctrlPr>
              </m:sSupPr>
              <m:e>
                <m:r>
                  <w:rPr>
                    <w:rFonts w:ascii="Cambria Math"/>
                  </w:rPr>
                  <m:t>75</m:t>
                </m:r>
              </m:e>
              <m:sup>
                <m:r>
                  <w:rPr>
                    <w:rFonts w:ascii="Cambria Math"/>
                  </w:rPr>
                  <m:t>10</m:t>
                </m:r>
              </m:sup>
            </m:sSup>
          </m:num>
          <m:den>
            <m:sSup>
              <m:sSupPr>
                <m:ctrlPr>
                  <w:rPr>
                    <w:rFonts w:ascii="Cambria Math"/>
                    <w:i/>
                    <w:lang w:val="en-US"/>
                  </w:rPr>
                </m:ctrlPr>
              </m:sSupPr>
              <m:e>
                <m:r>
                  <w:rPr>
                    <w:rFonts w:ascii="Cambria Math"/>
                  </w:rPr>
                  <m:t>10</m:t>
                </m:r>
              </m:e>
              <m:sup>
                <m:r>
                  <w:rPr>
                    <w:rFonts w:ascii="Cambria Math"/>
                  </w:rPr>
                  <m:t>7</m:t>
                </m:r>
              </m:sup>
            </m:sSup>
          </m:den>
        </m:f>
      </m:oMath>
      <w:r w:rsidRPr="009772A9">
        <w:rPr>
          <w:sz w:val="28"/>
          <w:szCs w:val="28"/>
        </w:rPr>
        <w:t xml:space="preserve">   сек</w:t>
      </w:r>
    </w:p>
    <w:p w:rsidR="00815ADC" w:rsidRPr="009772A9" w:rsidRDefault="00815ADC" w:rsidP="00815ADC">
      <w:pPr>
        <w:ind w:firstLine="709"/>
        <w:contextualSpacing/>
        <w:jc w:val="both"/>
        <w:rPr>
          <w:sz w:val="28"/>
          <w:szCs w:val="28"/>
        </w:rPr>
      </w:pPr>
      <w:r w:rsidRPr="009772A9">
        <w:rPr>
          <w:sz w:val="28"/>
          <w:szCs w:val="28"/>
        </w:rPr>
        <w:t xml:space="preserve">Используя хэш </w:t>
      </w:r>
      <w:r w:rsidRPr="009772A9">
        <w:rPr>
          <w:sz w:val="28"/>
          <w:szCs w:val="28"/>
          <w:lang w:val="en-US"/>
        </w:rPr>
        <w:t>LANMAN</w:t>
      </w:r>
      <w:r w:rsidRPr="009772A9">
        <w:rPr>
          <w:sz w:val="28"/>
          <w:szCs w:val="28"/>
        </w:rPr>
        <w:t xml:space="preserve">, получим, что </w:t>
      </w:r>
    </w:p>
    <w:p w:rsidR="00815ADC" w:rsidRPr="00815ADC" w:rsidRDefault="00815ADC" w:rsidP="00815ADC">
      <w:pPr>
        <w:ind w:firstLine="709"/>
        <w:contextualSpacing/>
        <w:jc w:val="both"/>
        <w:rPr>
          <w:sz w:val="28"/>
          <w:szCs w:val="28"/>
          <w:lang w:val="en-US"/>
        </w:rPr>
      </w:pPr>
      <m:oMathPara>
        <m:oMath>
          <m:r>
            <w:rPr>
              <w:rFonts w:ascii="Cambria Math" w:hAnsi="Cambria Math"/>
              <w:lang w:val="en-US"/>
            </w:rPr>
            <m:t>A</m:t>
          </m:r>
          <m:r>
            <w:rPr>
              <w:rFonts w:ascii="Cambria Math"/>
              <w:lang w:val="en-US"/>
            </w:rPr>
            <m:t>=49</m:t>
          </m:r>
        </m:oMath>
      </m:oMathPara>
    </w:p>
    <w:p w:rsidR="00815ADC" w:rsidRPr="00815ADC" w:rsidRDefault="00815ADC" w:rsidP="00815ADC">
      <w:pPr>
        <w:ind w:firstLine="709"/>
        <w:contextualSpacing/>
        <w:jc w:val="both"/>
        <w:rPr>
          <w:sz w:val="28"/>
          <w:szCs w:val="28"/>
          <w:lang w:val="en-US"/>
        </w:rPr>
      </w:pPr>
      <m:oMathPara>
        <m:oMath>
          <m:r>
            <w:rPr>
              <w:rFonts w:ascii="Cambria Math" w:hAnsi="Cambria Math"/>
              <w:lang w:val="en-US"/>
            </w:rPr>
            <m:t>S</m:t>
          </m:r>
          <m:r>
            <w:rPr>
              <w:rFonts w:ascii="Cambria Math"/>
              <w:lang w:val="en-US"/>
            </w:rPr>
            <m:t>=</m:t>
          </m:r>
          <m:sSup>
            <m:sSupPr>
              <m:ctrlPr>
                <w:rPr>
                  <w:rFonts w:ascii="Cambria Math"/>
                  <w:i/>
                  <w:lang w:val="en-US"/>
                </w:rPr>
              </m:ctrlPr>
            </m:sSupPr>
            <m:e>
              <m:r>
                <w:rPr>
                  <w:rFonts w:ascii="Cambria Math"/>
                  <w:lang w:val="en-US"/>
                </w:rPr>
                <m:t>49</m:t>
              </m:r>
            </m:e>
            <m:sup>
              <m:r>
                <w:rPr>
                  <w:rFonts w:ascii="Cambria Math"/>
                  <w:lang w:val="en-US"/>
                </w:rPr>
                <m:t>7</m:t>
              </m:r>
            </m:sup>
          </m:sSup>
        </m:oMath>
      </m:oMathPara>
    </w:p>
    <w:p w:rsidR="00815ADC" w:rsidRPr="009772A9" w:rsidRDefault="00815ADC" w:rsidP="00815ADC">
      <w:pPr>
        <w:ind w:firstLine="709"/>
        <w:contextualSpacing/>
        <w:jc w:val="both"/>
        <w:rPr>
          <w:sz w:val="28"/>
          <w:szCs w:val="28"/>
        </w:rPr>
      </w:pPr>
      <w:r w:rsidRPr="009772A9">
        <w:rPr>
          <w:sz w:val="28"/>
          <w:szCs w:val="28"/>
        </w:rPr>
        <w:t xml:space="preserve">Время подбора пароля </w:t>
      </w:r>
      <m:oMath>
        <m:r>
          <w:rPr>
            <w:rFonts w:ascii="Cambria Math" w:hAnsi="Cambria Math"/>
          </w:rPr>
          <m:t>T</m:t>
        </m:r>
        <m:r>
          <w:rPr>
            <w:rFonts w:ascii="Cambria Math"/>
          </w:rPr>
          <m:t>=</m:t>
        </m:r>
        <m:f>
          <m:fPr>
            <m:ctrlPr>
              <w:rPr>
                <w:rFonts w:ascii="Cambria Math"/>
                <w:i/>
              </w:rPr>
            </m:ctrlPr>
          </m:fPr>
          <m:num>
            <m:sSup>
              <m:sSupPr>
                <m:ctrlPr>
                  <w:rPr>
                    <w:rFonts w:ascii="Cambria Math"/>
                    <w:i/>
                  </w:rPr>
                </m:ctrlPr>
              </m:sSupPr>
              <m:e>
                <m:r>
                  <w:rPr>
                    <w:rFonts w:ascii="Cambria Math"/>
                  </w:rPr>
                  <m:t>49</m:t>
                </m:r>
              </m:e>
              <m:sup>
                <m:r>
                  <w:rPr>
                    <w:rFonts w:ascii="Cambria Math"/>
                  </w:rPr>
                  <m:t>7</m:t>
                </m:r>
              </m:sup>
            </m:sSup>
          </m:num>
          <m:den>
            <m:sSup>
              <m:sSupPr>
                <m:ctrlPr>
                  <w:rPr>
                    <w:rFonts w:ascii="Cambria Math"/>
                    <w:i/>
                  </w:rPr>
                </m:ctrlPr>
              </m:sSupPr>
              <m:e>
                <m:r>
                  <w:rPr>
                    <w:rFonts w:ascii="Cambria Math"/>
                  </w:rPr>
                  <m:t>10</m:t>
                </m:r>
              </m:e>
              <m:sup>
                <m:r>
                  <w:rPr>
                    <w:rFonts w:ascii="Cambria Math"/>
                  </w:rPr>
                  <m:t>7</m:t>
                </m:r>
              </m:sup>
            </m:sSup>
          </m:den>
        </m:f>
        <m:r>
          <m:rPr>
            <m:sty m:val="p"/>
          </m:rPr>
          <m:t>≈</m:t>
        </m:r>
        <m:sSup>
          <m:sSupPr>
            <m:ctrlPr>
              <w:rPr>
                <w:rFonts w:ascii="Cambria Math"/>
                <w:lang w:val="en-US"/>
              </w:rPr>
            </m:ctrlPr>
          </m:sSupPr>
          <m:e>
            <m:r>
              <m:rPr>
                <m:sty m:val="p"/>
              </m:rPr>
              <w:rPr>
                <w:rFonts w:ascii="Cambria Math"/>
              </w:rPr>
              <m:t>5</m:t>
            </m:r>
          </m:e>
          <m:sup>
            <m:r>
              <m:rPr>
                <m:sty m:val="p"/>
              </m:rPr>
              <w:rPr>
                <w:rFonts w:ascii="Cambria Math"/>
              </w:rPr>
              <m:t>7</m:t>
            </m:r>
          </m:sup>
        </m:sSup>
      </m:oMath>
    </w:p>
    <w:p w:rsidR="00815ADC" w:rsidRPr="009772A9" w:rsidRDefault="00815ADC" w:rsidP="00815ADC">
      <w:pPr>
        <w:ind w:firstLine="709"/>
        <w:contextualSpacing/>
        <w:jc w:val="both"/>
        <w:rPr>
          <w:sz w:val="28"/>
          <w:szCs w:val="28"/>
        </w:rPr>
      </w:pPr>
      <w:r w:rsidRPr="009772A9">
        <w:rPr>
          <w:sz w:val="28"/>
          <w:szCs w:val="28"/>
        </w:rPr>
        <w:t>Минусы:</w:t>
      </w:r>
    </w:p>
    <w:p w:rsidR="00815ADC" w:rsidRPr="009772A9" w:rsidRDefault="00815ADC" w:rsidP="00815ADC">
      <w:pPr>
        <w:ind w:firstLine="709"/>
        <w:contextualSpacing/>
        <w:jc w:val="both"/>
        <w:rPr>
          <w:sz w:val="28"/>
          <w:szCs w:val="28"/>
        </w:rPr>
      </w:pPr>
      <w:r w:rsidRPr="009772A9">
        <w:rPr>
          <w:sz w:val="28"/>
          <w:szCs w:val="28"/>
        </w:rPr>
        <w:tab/>
        <w:t>- все символы пароля преобразуются в заглавные, что уменьшает энтропию паролей, сокращает пространство их перебора;</w:t>
      </w:r>
    </w:p>
    <w:p w:rsidR="00815ADC" w:rsidRPr="009772A9" w:rsidRDefault="00815ADC" w:rsidP="00815ADC">
      <w:pPr>
        <w:ind w:firstLine="709"/>
        <w:contextualSpacing/>
        <w:jc w:val="both"/>
        <w:rPr>
          <w:sz w:val="28"/>
          <w:szCs w:val="28"/>
        </w:rPr>
      </w:pPr>
      <w:r w:rsidRPr="009772A9">
        <w:rPr>
          <w:sz w:val="28"/>
          <w:szCs w:val="28"/>
        </w:rPr>
        <w:tab/>
        <w:t>- пароль разбивается на две части, которые образуются независимо друг от друга;</w:t>
      </w:r>
    </w:p>
    <w:p w:rsidR="00815ADC" w:rsidRPr="009772A9" w:rsidRDefault="00815ADC" w:rsidP="00815ADC">
      <w:pPr>
        <w:ind w:firstLine="709"/>
        <w:contextualSpacing/>
        <w:jc w:val="both"/>
        <w:rPr>
          <w:sz w:val="28"/>
          <w:szCs w:val="28"/>
        </w:rPr>
      </w:pPr>
      <w:r w:rsidRPr="009772A9">
        <w:rPr>
          <w:sz w:val="28"/>
          <w:szCs w:val="28"/>
        </w:rPr>
        <w:t xml:space="preserve">При выборе паролей больше 14 символов хэши </w:t>
      </w:r>
      <w:r w:rsidRPr="009772A9">
        <w:rPr>
          <w:sz w:val="28"/>
          <w:szCs w:val="28"/>
          <w:lang w:val="en-US"/>
        </w:rPr>
        <w:t>LANMAN</w:t>
      </w:r>
      <w:r w:rsidRPr="009772A9">
        <w:rPr>
          <w:sz w:val="28"/>
          <w:szCs w:val="28"/>
        </w:rPr>
        <w:t xml:space="preserve"> из БД исчезают, следовательно, необходимо выбирать пароли из 15-16 символов.</w:t>
      </w:r>
    </w:p>
    <w:p w:rsidR="00815ADC" w:rsidRPr="009772A9" w:rsidRDefault="00815ADC" w:rsidP="00815ADC">
      <w:pPr>
        <w:ind w:firstLine="709"/>
        <w:contextualSpacing/>
        <w:jc w:val="both"/>
        <w:rPr>
          <w:sz w:val="28"/>
          <w:szCs w:val="28"/>
        </w:rPr>
      </w:pPr>
    </w:p>
    <w:p w:rsidR="00815ADC" w:rsidRPr="009772A9" w:rsidRDefault="00815ADC" w:rsidP="00815ADC">
      <w:pPr>
        <w:ind w:firstLine="709"/>
        <w:contextualSpacing/>
        <w:jc w:val="center"/>
        <w:rPr>
          <w:b/>
          <w:sz w:val="28"/>
          <w:szCs w:val="28"/>
        </w:rPr>
      </w:pPr>
      <w:r w:rsidRPr="009772A9">
        <w:rPr>
          <w:b/>
          <w:sz w:val="28"/>
          <w:szCs w:val="28"/>
        </w:rPr>
        <w:t xml:space="preserve">Хэш </w:t>
      </w:r>
      <w:r w:rsidRPr="009772A9">
        <w:rPr>
          <w:b/>
          <w:sz w:val="28"/>
          <w:szCs w:val="28"/>
          <w:lang w:val="en-US"/>
        </w:rPr>
        <w:t>NTLM</w:t>
      </w:r>
    </w:p>
    <w:p w:rsidR="00815ADC" w:rsidRPr="009772A9" w:rsidRDefault="00815ADC" w:rsidP="00815ADC">
      <w:pPr>
        <w:ind w:firstLine="709"/>
        <w:contextualSpacing/>
        <w:jc w:val="center"/>
        <w:rPr>
          <w:sz w:val="28"/>
          <w:szCs w:val="28"/>
        </w:rPr>
      </w:pPr>
    </w:p>
    <w:p w:rsidR="00815ADC" w:rsidRDefault="00815ADC" w:rsidP="00815ADC">
      <w:pPr>
        <w:ind w:firstLine="709"/>
        <w:contextualSpacing/>
        <w:jc w:val="center"/>
        <w:rPr>
          <w:noProof/>
          <w:sz w:val="28"/>
          <w:szCs w:val="28"/>
        </w:rPr>
      </w:pPr>
      <w:r w:rsidRPr="009772A9">
        <w:rPr>
          <w:noProof/>
          <w:sz w:val="28"/>
          <w:szCs w:val="28"/>
        </w:rPr>
        <w:drawing>
          <wp:inline distT="0" distB="0" distL="0" distR="0">
            <wp:extent cx="2813050" cy="5842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3050" cy="584200"/>
                    </a:xfrm>
                    <a:prstGeom prst="rect">
                      <a:avLst/>
                    </a:prstGeom>
                    <a:noFill/>
                    <a:ln>
                      <a:noFill/>
                    </a:ln>
                  </pic:spPr>
                </pic:pic>
              </a:graphicData>
            </a:graphic>
          </wp:inline>
        </w:drawing>
      </w:r>
    </w:p>
    <w:p w:rsidR="00815ADC" w:rsidRPr="009772A9" w:rsidRDefault="00815ADC" w:rsidP="00815ADC">
      <w:pPr>
        <w:ind w:firstLine="709"/>
        <w:contextualSpacing/>
        <w:jc w:val="center"/>
        <w:rPr>
          <w:sz w:val="28"/>
          <w:szCs w:val="28"/>
          <w:lang w:val="en-US"/>
        </w:rPr>
      </w:pPr>
    </w:p>
    <w:p w:rsidR="00815ADC" w:rsidRPr="009772A9" w:rsidRDefault="00815ADC" w:rsidP="00815ADC">
      <w:pPr>
        <w:ind w:firstLine="709"/>
        <w:contextualSpacing/>
        <w:jc w:val="both"/>
        <w:rPr>
          <w:sz w:val="28"/>
          <w:szCs w:val="28"/>
        </w:rPr>
      </w:pPr>
      <w:r w:rsidRPr="009772A9">
        <w:rPr>
          <w:sz w:val="28"/>
          <w:szCs w:val="28"/>
        </w:rPr>
        <w:t xml:space="preserve">Хэш </w:t>
      </w:r>
      <w:r w:rsidRPr="009772A9">
        <w:rPr>
          <w:sz w:val="28"/>
          <w:szCs w:val="28"/>
          <w:lang w:val="en-US"/>
        </w:rPr>
        <w:t>NTLM</w:t>
      </w:r>
      <w:r w:rsidRPr="009772A9">
        <w:rPr>
          <w:sz w:val="28"/>
          <w:szCs w:val="28"/>
        </w:rPr>
        <w:t xml:space="preserve"> имеет длину 16 байт. Каждому из паролей длины меньшей или равной 16 символов соответствует единственный хэш </w:t>
      </w:r>
      <w:r w:rsidRPr="009772A9">
        <w:rPr>
          <w:sz w:val="28"/>
          <w:szCs w:val="28"/>
          <w:lang w:val="en-US"/>
        </w:rPr>
        <w:t>NTLM</w:t>
      </w:r>
      <w:r w:rsidRPr="009772A9">
        <w:rPr>
          <w:sz w:val="28"/>
          <w:szCs w:val="28"/>
        </w:rPr>
        <w:t xml:space="preserve">, по которому ОС будет определять корректность его ввода пользователем. Однако если выбрать пароли больше 17 символов, то для них найдутся другие с длинной меньше или равной 16 символам, которые будут иметь тот же самый хэш. В </w:t>
      </w:r>
      <w:r w:rsidRPr="009772A9">
        <w:rPr>
          <w:sz w:val="28"/>
          <w:szCs w:val="28"/>
        </w:rPr>
        <w:lastRenderedPageBreak/>
        <w:t xml:space="preserve">этом случае ОС будет пускать пользователя на пароле меньшей длины. Есть вероятность, что длина таких паролей будет очень мала. Поэтому в целях безопасности использование паролей длиной больше или равной 17 символов необходимо запретить. Для ОС, построенных на технологии </w:t>
      </w:r>
      <w:r w:rsidRPr="009772A9">
        <w:rPr>
          <w:sz w:val="28"/>
          <w:szCs w:val="28"/>
          <w:lang w:val="en-US"/>
        </w:rPr>
        <w:t>NT</w:t>
      </w:r>
      <w:r w:rsidRPr="009772A9">
        <w:rPr>
          <w:sz w:val="28"/>
          <w:szCs w:val="28"/>
        </w:rPr>
        <w:t>, следует выбирать пароли 15-16 символов.</w:t>
      </w:r>
    </w:p>
    <w:p w:rsidR="00815ADC" w:rsidRPr="009772A9" w:rsidRDefault="00815ADC" w:rsidP="00815ADC">
      <w:pPr>
        <w:shd w:val="clear" w:color="auto" w:fill="FFFFFF"/>
        <w:ind w:firstLine="709"/>
        <w:jc w:val="both"/>
        <w:rPr>
          <w:sz w:val="28"/>
          <w:szCs w:val="28"/>
        </w:rPr>
      </w:pPr>
    </w:p>
    <w:p w:rsidR="00815ADC" w:rsidRPr="009772A9" w:rsidRDefault="00815ADC" w:rsidP="00815ADC">
      <w:pPr>
        <w:shd w:val="clear" w:color="auto" w:fill="FFFFFF"/>
        <w:ind w:firstLine="709"/>
        <w:jc w:val="center"/>
        <w:rPr>
          <w:b/>
          <w:bCs/>
          <w:sz w:val="28"/>
          <w:szCs w:val="28"/>
        </w:rPr>
      </w:pPr>
      <w:r w:rsidRPr="009772A9">
        <w:rPr>
          <w:b/>
          <w:bCs/>
          <w:sz w:val="28"/>
          <w:szCs w:val="28"/>
        </w:rPr>
        <w:t>2. Распределение ключей</w:t>
      </w:r>
    </w:p>
    <w:p w:rsidR="00815ADC" w:rsidRPr="009772A9" w:rsidRDefault="00815ADC" w:rsidP="00815ADC">
      <w:pPr>
        <w:shd w:val="clear" w:color="auto" w:fill="FFFFFF"/>
        <w:ind w:firstLine="709"/>
        <w:jc w:val="both"/>
        <w:rPr>
          <w:sz w:val="28"/>
          <w:szCs w:val="28"/>
        </w:rPr>
      </w:pPr>
    </w:p>
    <w:p w:rsidR="00815ADC" w:rsidRPr="009772A9" w:rsidRDefault="00815ADC" w:rsidP="00815ADC">
      <w:pPr>
        <w:shd w:val="clear" w:color="auto" w:fill="FFFFFF"/>
        <w:ind w:firstLine="709"/>
        <w:jc w:val="both"/>
        <w:rPr>
          <w:sz w:val="28"/>
          <w:szCs w:val="28"/>
        </w:rPr>
      </w:pPr>
      <w:r w:rsidRPr="009772A9">
        <w:rPr>
          <w:sz w:val="28"/>
          <w:szCs w:val="28"/>
        </w:rPr>
        <w:t>При использовании симметричной криптосистемы две вступающие в и</w:t>
      </w:r>
      <w:r w:rsidRPr="009772A9">
        <w:rPr>
          <w:sz w:val="28"/>
          <w:szCs w:val="28"/>
        </w:rPr>
        <w:t>н</w:t>
      </w:r>
      <w:r w:rsidRPr="009772A9">
        <w:rPr>
          <w:sz w:val="28"/>
          <w:szCs w:val="28"/>
        </w:rPr>
        <w:t>фор</w:t>
      </w:r>
      <w:r w:rsidRPr="009772A9">
        <w:rPr>
          <w:sz w:val="28"/>
          <w:szCs w:val="28"/>
        </w:rPr>
        <w:softHyphen/>
        <w:t>мационный обмен стороны должны сначала согласовать секретный сесс</w:t>
      </w:r>
      <w:r w:rsidRPr="009772A9">
        <w:rPr>
          <w:sz w:val="28"/>
          <w:szCs w:val="28"/>
        </w:rPr>
        <w:t>и</w:t>
      </w:r>
      <w:r w:rsidRPr="009772A9">
        <w:rPr>
          <w:sz w:val="28"/>
          <w:szCs w:val="28"/>
        </w:rPr>
        <w:t>онный ключ, то есть ключ для шифрования всех сообщений, п</w:t>
      </w:r>
      <w:r w:rsidRPr="009772A9">
        <w:rPr>
          <w:sz w:val="28"/>
          <w:szCs w:val="28"/>
        </w:rPr>
        <w:t>е</w:t>
      </w:r>
      <w:r w:rsidRPr="009772A9">
        <w:rPr>
          <w:sz w:val="28"/>
          <w:szCs w:val="28"/>
        </w:rPr>
        <w:t>редаваемых в процессе обмена. Этот ключ должен быть неизвестен всем остальным, и его н</w:t>
      </w:r>
      <w:r w:rsidRPr="009772A9">
        <w:rPr>
          <w:sz w:val="28"/>
          <w:szCs w:val="28"/>
        </w:rPr>
        <w:t>е</w:t>
      </w:r>
      <w:r w:rsidRPr="009772A9">
        <w:rPr>
          <w:sz w:val="28"/>
          <w:szCs w:val="28"/>
        </w:rPr>
        <w:t>обходимо периодически о</w:t>
      </w:r>
      <w:r w:rsidRPr="009772A9">
        <w:rPr>
          <w:sz w:val="28"/>
          <w:szCs w:val="28"/>
        </w:rPr>
        <w:t>б</w:t>
      </w:r>
      <w:r w:rsidRPr="009772A9">
        <w:rPr>
          <w:sz w:val="28"/>
          <w:szCs w:val="28"/>
        </w:rPr>
        <w:t>новлять одновременно у отправителя и получателя. Процесс со</w:t>
      </w:r>
      <w:r w:rsidRPr="009772A9">
        <w:rPr>
          <w:sz w:val="28"/>
          <w:szCs w:val="28"/>
        </w:rPr>
        <w:softHyphen/>
        <w:t>гласования сессионного ключа называют также обменом или ра</w:t>
      </w:r>
      <w:r w:rsidRPr="009772A9">
        <w:rPr>
          <w:sz w:val="28"/>
          <w:szCs w:val="28"/>
        </w:rPr>
        <w:t>с</w:t>
      </w:r>
      <w:r w:rsidRPr="009772A9">
        <w:rPr>
          <w:sz w:val="28"/>
          <w:szCs w:val="28"/>
        </w:rPr>
        <w:t>пределением ключей.</w:t>
      </w:r>
    </w:p>
    <w:p w:rsidR="00815ADC" w:rsidRPr="009772A9" w:rsidRDefault="00815ADC" w:rsidP="00815ADC">
      <w:pPr>
        <w:shd w:val="clear" w:color="auto" w:fill="FFFFFF"/>
        <w:ind w:firstLine="709"/>
        <w:jc w:val="both"/>
        <w:rPr>
          <w:sz w:val="28"/>
          <w:szCs w:val="28"/>
        </w:rPr>
      </w:pPr>
      <w:r w:rsidRPr="009772A9">
        <w:rPr>
          <w:sz w:val="28"/>
          <w:szCs w:val="28"/>
        </w:rPr>
        <w:t>Асимметричная криптосистема предполагает использование двух ключей -открытого и закрытого (секретного). Открытый ключ можно разглашать, а за</w:t>
      </w:r>
      <w:r w:rsidRPr="009772A9">
        <w:rPr>
          <w:sz w:val="28"/>
          <w:szCs w:val="28"/>
        </w:rPr>
        <w:softHyphen/>
        <w:t>крытый надо хранить в тайне. При обмене сообщениями необходимо перес</w:t>
      </w:r>
      <w:r w:rsidRPr="009772A9">
        <w:rPr>
          <w:sz w:val="28"/>
          <w:szCs w:val="28"/>
        </w:rPr>
        <w:t>ы</w:t>
      </w:r>
      <w:r w:rsidRPr="009772A9">
        <w:rPr>
          <w:sz w:val="28"/>
          <w:szCs w:val="28"/>
        </w:rPr>
        <w:t>лать только открытый ключ, обеспечив его подлинность.</w:t>
      </w:r>
    </w:p>
    <w:p w:rsidR="00815ADC" w:rsidRPr="009772A9" w:rsidRDefault="00815ADC" w:rsidP="00815ADC">
      <w:pPr>
        <w:shd w:val="clear" w:color="auto" w:fill="FFFFFF"/>
        <w:ind w:firstLine="709"/>
        <w:jc w:val="both"/>
        <w:rPr>
          <w:sz w:val="28"/>
          <w:szCs w:val="28"/>
        </w:rPr>
      </w:pPr>
      <w:r w:rsidRPr="009772A9">
        <w:rPr>
          <w:sz w:val="28"/>
          <w:szCs w:val="28"/>
        </w:rPr>
        <w:t>К распределению ключей предъявляются следующие требования:</w:t>
      </w:r>
    </w:p>
    <w:p w:rsidR="00815ADC" w:rsidRPr="009772A9" w:rsidRDefault="00815ADC" w:rsidP="00815ADC">
      <w:pPr>
        <w:numPr>
          <w:ilvl w:val="0"/>
          <w:numId w:val="7"/>
        </w:numPr>
        <w:shd w:val="clear" w:color="auto" w:fill="FFFFFF"/>
        <w:autoSpaceDE w:val="0"/>
        <w:autoSpaceDN w:val="0"/>
        <w:adjustRightInd w:val="0"/>
        <w:ind w:left="0" w:firstLine="709"/>
        <w:jc w:val="both"/>
        <w:rPr>
          <w:sz w:val="28"/>
          <w:szCs w:val="28"/>
        </w:rPr>
      </w:pPr>
      <w:r w:rsidRPr="009772A9">
        <w:rPr>
          <w:sz w:val="28"/>
          <w:szCs w:val="28"/>
        </w:rPr>
        <w:t>оперативность и точность распределения;</w:t>
      </w:r>
    </w:p>
    <w:p w:rsidR="00815ADC" w:rsidRPr="009772A9" w:rsidRDefault="00815ADC" w:rsidP="00815ADC">
      <w:pPr>
        <w:numPr>
          <w:ilvl w:val="0"/>
          <w:numId w:val="7"/>
        </w:numPr>
        <w:shd w:val="clear" w:color="auto" w:fill="FFFFFF"/>
        <w:autoSpaceDE w:val="0"/>
        <w:autoSpaceDN w:val="0"/>
        <w:adjustRightInd w:val="0"/>
        <w:ind w:left="0" w:firstLine="709"/>
        <w:jc w:val="both"/>
        <w:rPr>
          <w:sz w:val="28"/>
          <w:szCs w:val="28"/>
        </w:rPr>
      </w:pPr>
      <w:r w:rsidRPr="009772A9">
        <w:rPr>
          <w:sz w:val="28"/>
          <w:szCs w:val="28"/>
        </w:rPr>
        <w:t>конфиденциальность и целостность распределяемых ключей.</w:t>
      </w:r>
    </w:p>
    <w:p w:rsidR="00815ADC" w:rsidRPr="009772A9" w:rsidRDefault="00815ADC" w:rsidP="00815ADC">
      <w:pPr>
        <w:shd w:val="clear" w:color="auto" w:fill="FFFFFF"/>
        <w:ind w:firstLine="709"/>
        <w:jc w:val="both"/>
        <w:rPr>
          <w:sz w:val="28"/>
          <w:szCs w:val="28"/>
        </w:rPr>
      </w:pPr>
      <w:r w:rsidRPr="009772A9">
        <w:rPr>
          <w:sz w:val="28"/>
          <w:szCs w:val="28"/>
        </w:rPr>
        <w:t>Для распределения ключей между пользователями компьютерной сети и</w:t>
      </w:r>
      <w:r w:rsidRPr="009772A9">
        <w:rPr>
          <w:sz w:val="28"/>
          <w:szCs w:val="28"/>
        </w:rPr>
        <w:t>с</w:t>
      </w:r>
      <w:r w:rsidRPr="009772A9">
        <w:rPr>
          <w:sz w:val="28"/>
          <w:szCs w:val="28"/>
        </w:rPr>
        <w:t>поль</w:t>
      </w:r>
      <w:r w:rsidRPr="009772A9">
        <w:rPr>
          <w:sz w:val="28"/>
          <w:szCs w:val="28"/>
        </w:rPr>
        <w:softHyphen/>
        <w:t>зуются следующие основные способы [95]:</w:t>
      </w:r>
    </w:p>
    <w:p w:rsidR="00815ADC" w:rsidRPr="009772A9" w:rsidRDefault="00815ADC" w:rsidP="00815ADC">
      <w:pPr>
        <w:shd w:val="clear" w:color="auto" w:fill="FFFFFF"/>
        <w:ind w:firstLine="709"/>
        <w:jc w:val="both"/>
        <w:rPr>
          <w:sz w:val="28"/>
          <w:szCs w:val="28"/>
        </w:rPr>
      </w:pPr>
      <w:r w:rsidRPr="009772A9">
        <w:rPr>
          <w:sz w:val="28"/>
          <w:szCs w:val="28"/>
        </w:rPr>
        <w:t>1.   Использование одного или нескольких центров распределения ключей.</w:t>
      </w:r>
    </w:p>
    <w:p w:rsidR="00815ADC" w:rsidRPr="009772A9" w:rsidRDefault="00815ADC" w:rsidP="00815ADC">
      <w:pPr>
        <w:shd w:val="clear" w:color="auto" w:fill="FFFFFF"/>
        <w:ind w:firstLine="709"/>
        <w:jc w:val="both"/>
        <w:rPr>
          <w:sz w:val="28"/>
          <w:szCs w:val="28"/>
        </w:rPr>
      </w:pPr>
      <w:r w:rsidRPr="009772A9">
        <w:rPr>
          <w:sz w:val="28"/>
          <w:szCs w:val="28"/>
        </w:rPr>
        <w:t>2.   Прямой обмен ключами между пользователями сети.</w:t>
      </w:r>
    </w:p>
    <w:p w:rsidR="00815ADC" w:rsidRPr="009772A9" w:rsidRDefault="00815ADC" w:rsidP="00815ADC">
      <w:pPr>
        <w:shd w:val="clear" w:color="auto" w:fill="FFFFFF"/>
        <w:ind w:firstLine="709"/>
        <w:jc w:val="both"/>
        <w:rPr>
          <w:sz w:val="28"/>
          <w:szCs w:val="28"/>
        </w:rPr>
      </w:pPr>
      <w:r w:rsidRPr="009772A9">
        <w:rPr>
          <w:sz w:val="28"/>
          <w:szCs w:val="28"/>
        </w:rPr>
        <w:t>Проблемой первого подхода является то, что центру распределения кл</w:t>
      </w:r>
      <w:r w:rsidRPr="009772A9">
        <w:rPr>
          <w:sz w:val="28"/>
          <w:szCs w:val="28"/>
        </w:rPr>
        <w:t>ю</w:t>
      </w:r>
      <w:r w:rsidRPr="009772A9">
        <w:rPr>
          <w:sz w:val="28"/>
          <w:szCs w:val="28"/>
        </w:rPr>
        <w:t>чей известно, кому и какие ключи распределены, и это позволяет читать все с</w:t>
      </w:r>
      <w:r w:rsidRPr="009772A9">
        <w:rPr>
          <w:sz w:val="28"/>
          <w:szCs w:val="28"/>
        </w:rPr>
        <w:t>о</w:t>
      </w:r>
      <w:r w:rsidRPr="009772A9">
        <w:rPr>
          <w:sz w:val="28"/>
          <w:szCs w:val="28"/>
        </w:rPr>
        <w:t>обще</w:t>
      </w:r>
      <w:r w:rsidRPr="009772A9">
        <w:rPr>
          <w:sz w:val="28"/>
          <w:szCs w:val="28"/>
        </w:rPr>
        <w:softHyphen/>
        <w:t>ния, передаваемые по сети. Возможные злоупотребления могут сущес</w:t>
      </w:r>
      <w:r w:rsidRPr="009772A9">
        <w:rPr>
          <w:sz w:val="28"/>
          <w:szCs w:val="28"/>
        </w:rPr>
        <w:t>т</w:t>
      </w:r>
      <w:r w:rsidRPr="009772A9">
        <w:rPr>
          <w:sz w:val="28"/>
          <w:szCs w:val="28"/>
        </w:rPr>
        <w:t>венно на</w:t>
      </w:r>
      <w:r w:rsidRPr="009772A9">
        <w:rPr>
          <w:sz w:val="28"/>
          <w:szCs w:val="28"/>
        </w:rPr>
        <w:softHyphen/>
        <w:t>рушить безопасность сети. При втором подходе проблема состоит в том, чтобы надежно уд</w:t>
      </w:r>
      <w:r w:rsidRPr="009772A9">
        <w:rPr>
          <w:sz w:val="28"/>
          <w:szCs w:val="28"/>
        </w:rPr>
        <w:t>о</w:t>
      </w:r>
      <w:r w:rsidRPr="009772A9">
        <w:rPr>
          <w:sz w:val="28"/>
          <w:szCs w:val="28"/>
        </w:rPr>
        <w:t>стовериться в подлинности субъектов сети.</w:t>
      </w:r>
    </w:p>
    <w:p w:rsidR="00815ADC" w:rsidRPr="009772A9" w:rsidRDefault="00815ADC" w:rsidP="00815ADC">
      <w:pPr>
        <w:shd w:val="clear" w:color="auto" w:fill="FFFFFF"/>
        <w:ind w:firstLine="709"/>
        <w:jc w:val="both"/>
        <w:rPr>
          <w:sz w:val="28"/>
          <w:szCs w:val="28"/>
        </w:rPr>
      </w:pPr>
      <w:r w:rsidRPr="009772A9">
        <w:rPr>
          <w:sz w:val="28"/>
          <w:szCs w:val="28"/>
        </w:rPr>
        <w:t>Задача распределения ключей сводится к построению такого протокола распре</w:t>
      </w:r>
      <w:r w:rsidRPr="009772A9">
        <w:rPr>
          <w:sz w:val="28"/>
          <w:szCs w:val="28"/>
        </w:rPr>
        <w:softHyphen/>
        <w:t>деления ключей, который обе</w:t>
      </w:r>
      <w:r w:rsidRPr="009772A9">
        <w:rPr>
          <w:sz w:val="28"/>
          <w:szCs w:val="28"/>
        </w:rPr>
        <w:t>с</w:t>
      </w:r>
      <w:r w:rsidRPr="009772A9">
        <w:rPr>
          <w:sz w:val="28"/>
          <w:szCs w:val="28"/>
        </w:rPr>
        <w:t>печивает:</w:t>
      </w:r>
    </w:p>
    <w:p w:rsidR="00815ADC" w:rsidRPr="009772A9" w:rsidRDefault="00815ADC" w:rsidP="00815ADC">
      <w:pPr>
        <w:numPr>
          <w:ilvl w:val="0"/>
          <w:numId w:val="8"/>
        </w:numPr>
        <w:shd w:val="clear" w:color="auto" w:fill="FFFFFF"/>
        <w:autoSpaceDE w:val="0"/>
        <w:autoSpaceDN w:val="0"/>
        <w:adjustRightInd w:val="0"/>
        <w:ind w:left="0" w:firstLine="709"/>
        <w:jc w:val="both"/>
        <w:rPr>
          <w:sz w:val="28"/>
          <w:szCs w:val="28"/>
        </w:rPr>
      </w:pPr>
      <w:r w:rsidRPr="009772A9">
        <w:rPr>
          <w:sz w:val="28"/>
          <w:szCs w:val="28"/>
        </w:rPr>
        <w:t>взаимное подтверждение подлинности участников сеанса;</w:t>
      </w:r>
    </w:p>
    <w:p w:rsidR="00815ADC" w:rsidRPr="009772A9" w:rsidRDefault="00815ADC" w:rsidP="00815ADC">
      <w:pPr>
        <w:numPr>
          <w:ilvl w:val="0"/>
          <w:numId w:val="8"/>
        </w:numPr>
        <w:shd w:val="clear" w:color="auto" w:fill="FFFFFF"/>
        <w:autoSpaceDE w:val="0"/>
        <w:autoSpaceDN w:val="0"/>
        <w:adjustRightInd w:val="0"/>
        <w:ind w:left="0" w:firstLine="709"/>
        <w:jc w:val="both"/>
        <w:rPr>
          <w:sz w:val="28"/>
          <w:szCs w:val="28"/>
        </w:rPr>
      </w:pPr>
      <w:r w:rsidRPr="009772A9">
        <w:rPr>
          <w:sz w:val="28"/>
          <w:szCs w:val="28"/>
        </w:rPr>
        <w:t>подтверждение достоверности сеанса;</w:t>
      </w:r>
    </w:p>
    <w:p w:rsidR="00815ADC" w:rsidRPr="009772A9" w:rsidRDefault="00815ADC" w:rsidP="00815ADC">
      <w:pPr>
        <w:numPr>
          <w:ilvl w:val="0"/>
          <w:numId w:val="8"/>
        </w:numPr>
        <w:shd w:val="clear" w:color="auto" w:fill="FFFFFF"/>
        <w:autoSpaceDE w:val="0"/>
        <w:autoSpaceDN w:val="0"/>
        <w:adjustRightInd w:val="0"/>
        <w:ind w:left="0" w:firstLine="709"/>
        <w:jc w:val="both"/>
        <w:rPr>
          <w:sz w:val="28"/>
          <w:szCs w:val="28"/>
        </w:rPr>
      </w:pPr>
      <w:r w:rsidRPr="009772A9">
        <w:rPr>
          <w:sz w:val="28"/>
          <w:szCs w:val="28"/>
        </w:rPr>
        <w:t>использование минимального числа сообщений при обмене ключами.</w:t>
      </w:r>
    </w:p>
    <w:p w:rsidR="00815ADC" w:rsidRPr="009772A9" w:rsidRDefault="00815ADC" w:rsidP="00815ADC">
      <w:pPr>
        <w:shd w:val="clear" w:color="auto" w:fill="FFFFFF"/>
        <w:ind w:firstLine="709"/>
        <w:jc w:val="both"/>
        <w:rPr>
          <w:sz w:val="28"/>
          <w:szCs w:val="28"/>
        </w:rPr>
      </w:pPr>
      <w:r w:rsidRPr="009772A9">
        <w:rPr>
          <w:sz w:val="28"/>
          <w:szCs w:val="28"/>
        </w:rPr>
        <w:t>Характерным примером реализации первого подхода является система а</w:t>
      </w:r>
      <w:r w:rsidRPr="009772A9">
        <w:rPr>
          <w:sz w:val="28"/>
          <w:szCs w:val="28"/>
        </w:rPr>
        <w:t>у</w:t>
      </w:r>
      <w:r w:rsidRPr="009772A9">
        <w:rPr>
          <w:sz w:val="28"/>
          <w:szCs w:val="28"/>
        </w:rPr>
        <w:t>тен</w:t>
      </w:r>
      <w:r w:rsidRPr="009772A9">
        <w:rPr>
          <w:sz w:val="28"/>
          <w:szCs w:val="28"/>
        </w:rPr>
        <w:softHyphen/>
        <w:t xml:space="preserve">тификации и распределения ключей </w:t>
      </w:r>
      <w:r w:rsidRPr="009772A9">
        <w:rPr>
          <w:sz w:val="28"/>
          <w:szCs w:val="28"/>
          <w:lang w:val="en-US"/>
        </w:rPr>
        <w:t>Kerberos</w:t>
      </w:r>
      <w:r w:rsidRPr="009772A9">
        <w:rPr>
          <w:sz w:val="28"/>
          <w:szCs w:val="28"/>
        </w:rPr>
        <w:t xml:space="preserve">. </w:t>
      </w:r>
    </w:p>
    <w:p w:rsidR="00815ADC" w:rsidRPr="009772A9" w:rsidRDefault="00815ADC" w:rsidP="00815ADC">
      <w:pPr>
        <w:shd w:val="clear" w:color="auto" w:fill="FFFFFF"/>
        <w:ind w:firstLine="709"/>
        <w:jc w:val="both"/>
        <w:rPr>
          <w:sz w:val="28"/>
          <w:szCs w:val="28"/>
        </w:rPr>
      </w:pPr>
      <w:r w:rsidRPr="009772A9">
        <w:rPr>
          <w:sz w:val="28"/>
          <w:szCs w:val="28"/>
        </w:rPr>
        <w:t>Остановимся подробнее на втором подходе - прямом обмене ключами ме</w:t>
      </w:r>
      <w:r w:rsidRPr="009772A9">
        <w:rPr>
          <w:sz w:val="28"/>
          <w:szCs w:val="28"/>
        </w:rPr>
        <w:t>ж</w:t>
      </w:r>
      <w:r w:rsidRPr="009772A9">
        <w:rPr>
          <w:sz w:val="28"/>
          <w:szCs w:val="28"/>
        </w:rPr>
        <w:t>ду пользователями сети.</w:t>
      </w:r>
    </w:p>
    <w:p w:rsidR="00815ADC" w:rsidRPr="009772A9" w:rsidRDefault="00815ADC" w:rsidP="00815ADC">
      <w:pPr>
        <w:shd w:val="clear" w:color="auto" w:fill="FFFFFF"/>
        <w:ind w:firstLine="709"/>
        <w:jc w:val="both"/>
        <w:rPr>
          <w:sz w:val="28"/>
          <w:szCs w:val="28"/>
        </w:rPr>
      </w:pPr>
      <w:r w:rsidRPr="009772A9">
        <w:rPr>
          <w:sz w:val="28"/>
          <w:szCs w:val="28"/>
        </w:rPr>
        <w:t>При использовании для защищенного информационного обмена криптос</w:t>
      </w:r>
      <w:r w:rsidRPr="009772A9">
        <w:rPr>
          <w:sz w:val="28"/>
          <w:szCs w:val="28"/>
        </w:rPr>
        <w:t>и</w:t>
      </w:r>
      <w:r w:rsidRPr="009772A9">
        <w:rPr>
          <w:sz w:val="28"/>
          <w:szCs w:val="28"/>
        </w:rPr>
        <w:t>сте</w:t>
      </w:r>
      <w:r w:rsidRPr="009772A9">
        <w:rPr>
          <w:sz w:val="28"/>
          <w:szCs w:val="28"/>
        </w:rPr>
        <w:softHyphen/>
        <w:t xml:space="preserve">мы с симметричным секретным ключом два пользователя, </w:t>
      </w:r>
      <w:r w:rsidRPr="009772A9">
        <w:rPr>
          <w:sz w:val="28"/>
          <w:szCs w:val="28"/>
        </w:rPr>
        <w:lastRenderedPageBreak/>
        <w:t>желающие обм</w:t>
      </w:r>
      <w:r w:rsidRPr="009772A9">
        <w:rPr>
          <w:sz w:val="28"/>
          <w:szCs w:val="28"/>
        </w:rPr>
        <w:t>е</w:t>
      </w:r>
      <w:r w:rsidRPr="009772A9">
        <w:rPr>
          <w:sz w:val="28"/>
          <w:szCs w:val="28"/>
        </w:rPr>
        <w:t>няться криптографически защищенной информацией, должны обл</w:t>
      </w:r>
      <w:r w:rsidRPr="009772A9">
        <w:rPr>
          <w:sz w:val="28"/>
          <w:szCs w:val="28"/>
        </w:rPr>
        <w:t>а</w:t>
      </w:r>
      <w:r w:rsidRPr="009772A9">
        <w:rPr>
          <w:sz w:val="28"/>
          <w:szCs w:val="28"/>
        </w:rPr>
        <w:t>дать общим секрет</w:t>
      </w:r>
      <w:r w:rsidRPr="009772A9">
        <w:rPr>
          <w:sz w:val="28"/>
          <w:szCs w:val="28"/>
        </w:rPr>
        <w:softHyphen/>
        <w:t>ным ключом. Эти пользователи должны обменяться общим ключом по каналу связи без</w:t>
      </w:r>
      <w:r w:rsidRPr="009772A9">
        <w:rPr>
          <w:sz w:val="28"/>
          <w:szCs w:val="28"/>
        </w:rPr>
        <w:t>о</w:t>
      </w:r>
      <w:r w:rsidRPr="009772A9">
        <w:rPr>
          <w:sz w:val="28"/>
          <w:szCs w:val="28"/>
        </w:rPr>
        <w:t>пасным образом. Если пользователи меняют ключ достаточно часто, то доставка ключа превращается в серье</w:t>
      </w:r>
      <w:r w:rsidRPr="009772A9">
        <w:rPr>
          <w:sz w:val="28"/>
          <w:szCs w:val="28"/>
        </w:rPr>
        <w:t>з</w:t>
      </w:r>
      <w:r w:rsidRPr="009772A9">
        <w:rPr>
          <w:sz w:val="28"/>
          <w:szCs w:val="28"/>
        </w:rPr>
        <w:t>ную проблему.</w:t>
      </w:r>
    </w:p>
    <w:p w:rsidR="00815ADC" w:rsidRPr="009772A9" w:rsidRDefault="00815ADC" w:rsidP="00815ADC">
      <w:pPr>
        <w:shd w:val="clear" w:color="auto" w:fill="FFFFFF"/>
        <w:ind w:firstLine="709"/>
        <w:jc w:val="both"/>
        <w:rPr>
          <w:sz w:val="28"/>
          <w:szCs w:val="28"/>
        </w:rPr>
      </w:pPr>
      <w:r w:rsidRPr="009772A9">
        <w:rPr>
          <w:sz w:val="28"/>
          <w:szCs w:val="28"/>
        </w:rPr>
        <w:t>Для решения этой проблемы можно применить два основных способа:</w:t>
      </w:r>
    </w:p>
    <w:p w:rsidR="00815ADC" w:rsidRPr="009772A9" w:rsidRDefault="00815ADC" w:rsidP="00815ADC">
      <w:pPr>
        <w:shd w:val="clear" w:color="auto" w:fill="FFFFFF"/>
        <w:ind w:firstLine="709"/>
        <w:jc w:val="both"/>
        <w:rPr>
          <w:sz w:val="28"/>
          <w:szCs w:val="28"/>
        </w:rPr>
      </w:pPr>
      <w:r w:rsidRPr="009772A9">
        <w:rPr>
          <w:sz w:val="28"/>
          <w:szCs w:val="28"/>
        </w:rPr>
        <w:t>1.   Использование асимметричной криптосистемы с открытым ключом для за</w:t>
      </w:r>
      <w:r w:rsidRPr="009772A9">
        <w:rPr>
          <w:sz w:val="28"/>
          <w:szCs w:val="28"/>
        </w:rPr>
        <w:softHyphen/>
        <w:t>щиты секретного ключа симме</w:t>
      </w:r>
      <w:r w:rsidRPr="009772A9">
        <w:rPr>
          <w:sz w:val="28"/>
          <w:szCs w:val="28"/>
        </w:rPr>
        <w:t>т</w:t>
      </w:r>
      <w:r w:rsidRPr="009772A9">
        <w:rPr>
          <w:sz w:val="28"/>
          <w:szCs w:val="28"/>
        </w:rPr>
        <w:t>ричной криптосистемы.</w:t>
      </w:r>
    </w:p>
    <w:p w:rsidR="00815ADC" w:rsidRPr="009772A9" w:rsidRDefault="00815ADC" w:rsidP="00815ADC">
      <w:pPr>
        <w:shd w:val="clear" w:color="auto" w:fill="FFFFFF"/>
        <w:ind w:firstLine="709"/>
        <w:jc w:val="both"/>
        <w:rPr>
          <w:sz w:val="28"/>
          <w:szCs w:val="28"/>
        </w:rPr>
      </w:pPr>
      <w:r w:rsidRPr="009772A9">
        <w:rPr>
          <w:sz w:val="28"/>
          <w:szCs w:val="28"/>
        </w:rPr>
        <w:t>2. Использование системы открытого распределения ключей Диффи-Хеллмана.</w:t>
      </w:r>
    </w:p>
    <w:p w:rsidR="00815ADC" w:rsidRPr="009772A9" w:rsidRDefault="00815ADC" w:rsidP="00815ADC">
      <w:pPr>
        <w:shd w:val="clear" w:color="auto" w:fill="FFFFFF"/>
        <w:ind w:firstLine="709"/>
        <w:jc w:val="both"/>
        <w:rPr>
          <w:sz w:val="28"/>
          <w:szCs w:val="28"/>
        </w:rPr>
      </w:pPr>
      <w:r w:rsidRPr="009772A9">
        <w:rPr>
          <w:sz w:val="28"/>
          <w:szCs w:val="28"/>
        </w:rPr>
        <w:t>Реализация первого способа осуществляется в рамках комбинированной крип</w:t>
      </w:r>
      <w:r w:rsidRPr="009772A9">
        <w:rPr>
          <w:sz w:val="28"/>
          <w:szCs w:val="28"/>
        </w:rPr>
        <w:softHyphen/>
        <w:t>тосистемы с симметричными и асимметричными ключами. При таком подходе симметричная криптосистема применяется для шифрования и перед</w:t>
      </w:r>
      <w:r w:rsidRPr="009772A9">
        <w:rPr>
          <w:sz w:val="28"/>
          <w:szCs w:val="28"/>
        </w:rPr>
        <w:t>а</w:t>
      </w:r>
      <w:r w:rsidRPr="009772A9">
        <w:rPr>
          <w:sz w:val="28"/>
          <w:szCs w:val="28"/>
        </w:rPr>
        <w:t>чи исхо</w:t>
      </w:r>
      <w:r w:rsidRPr="009772A9">
        <w:rPr>
          <w:sz w:val="28"/>
          <w:szCs w:val="28"/>
        </w:rPr>
        <w:t>д</w:t>
      </w:r>
      <w:r w:rsidRPr="009772A9">
        <w:rPr>
          <w:sz w:val="28"/>
          <w:szCs w:val="28"/>
        </w:rPr>
        <w:t>но</w:t>
      </w:r>
      <w:r w:rsidRPr="009772A9">
        <w:rPr>
          <w:sz w:val="28"/>
          <w:szCs w:val="28"/>
        </w:rPr>
        <w:softHyphen/>
        <w:t>го открытого текста, а асимметричная криптосистема с открытым ключом - для шифрования, передачи и последующего расшифрования только секретного клю</w:t>
      </w:r>
      <w:r w:rsidRPr="009772A9">
        <w:rPr>
          <w:sz w:val="28"/>
          <w:szCs w:val="28"/>
        </w:rPr>
        <w:softHyphen/>
        <w:t>ча симметричной криптосистемы.</w:t>
      </w:r>
    </w:p>
    <w:p w:rsidR="00815ADC" w:rsidRPr="009772A9" w:rsidRDefault="00815ADC" w:rsidP="00815ADC">
      <w:pPr>
        <w:shd w:val="clear" w:color="auto" w:fill="FFFFFF"/>
        <w:ind w:firstLine="709"/>
        <w:jc w:val="both"/>
        <w:rPr>
          <w:sz w:val="28"/>
          <w:szCs w:val="28"/>
        </w:rPr>
      </w:pPr>
      <w:r w:rsidRPr="009772A9">
        <w:rPr>
          <w:sz w:val="28"/>
          <w:szCs w:val="28"/>
        </w:rPr>
        <w:t>Второй способ безопасного распространения секретных ключей основан на применении алгоритма открытого распределения ключей Диффи-Хеллмана. Этот алгоритм позволяет пользователям обмениваться ключами по незащищен</w:t>
      </w:r>
      <w:r w:rsidRPr="009772A9">
        <w:rPr>
          <w:sz w:val="28"/>
          <w:szCs w:val="28"/>
        </w:rPr>
        <w:softHyphen/>
        <w:t>ным каналам связи.</w:t>
      </w:r>
    </w:p>
    <w:p w:rsidR="00815ADC" w:rsidRPr="009772A9" w:rsidRDefault="00815ADC" w:rsidP="00815ADC">
      <w:pPr>
        <w:shd w:val="clear" w:color="auto" w:fill="FFFFFF"/>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Default="00815ADC" w:rsidP="00815ADC">
      <w:pPr>
        <w:ind w:firstLine="709"/>
        <w:jc w:val="both"/>
        <w:rPr>
          <w:sz w:val="28"/>
          <w:szCs w:val="28"/>
        </w:rPr>
      </w:pPr>
    </w:p>
    <w:p w:rsidR="00815ADC" w:rsidRPr="009772A9" w:rsidRDefault="00815ADC" w:rsidP="00815ADC">
      <w:pPr>
        <w:ind w:firstLine="709"/>
        <w:jc w:val="both"/>
        <w:rPr>
          <w:sz w:val="28"/>
          <w:szCs w:val="28"/>
        </w:rPr>
      </w:pPr>
    </w:p>
    <w:p w:rsidR="00815ADC" w:rsidRDefault="00815ADC"/>
    <w:sectPr w:rsidR="0081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95A"/>
    <w:multiLevelType w:val="hybridMultilevel"/>
    <w:tmpl w:val="C7188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D263A"/>
    <w:multiLevelType w:val="hybridMultilevel"/>
    <w:tmpl w:val="5B7AF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EA2F42"/>
    <w:multiLevelType w:val="multilevel"/>
    <w:tmpl w:val="890A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A2D6C4F"/>
    <w:multiLevelType w:val="multilevel"/>
    <w:tmpl w:val="C7C0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E2595"/>
    <w:multiLevelType w:val="multilevel"/>
    <w:tmpl w:val="E79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E1E75"/>
    <w:multiLevelType w:val="multilevel"/>
    <w:tmpl w:val="564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9400B"/>
    <w:multiLevelType w:val="hybridMultilevel"/>
    <w:tmpl w:val="6D500E68"/>
    <w:lvl w:ilvl="0" w:tplc="35569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95540E4"/>
    <w:multiLevelType w:val="multilevel"/>
    <w:tmpl w:val="433E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A623A"/>
    <w:multiLevelType w:val="multilevel"/>
    <w:tmpl w:val="0C06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2"/>
  </w:num>
  <w:num w:numId="5">
    <w:abstractNumId w:val="9"/>
  </w:num>
  <w:num w:numId="6">
    <w:abstractNumId w:val="4"/>
  </w:num>
  <w:num w:numId="7">
    <w:abstractNumId w:val="0"/>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DC"/>
    <w:rsid w:val="003B1C5B"/>
    <w:rsid w:val="0081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90742"/>
  <w15:chartTrackingRefBased/>
  <w15:docId w15:val="{7BFFDACF-D220-4584-A42A-D79EB9ED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AD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15A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5ADC"/>
    <w:pPr>
      <w:spacing w:after="160" w:line="240" w:lineRule="exact"/>
    </w:pPr>
    <w:rPr>
      <w:rFonts w:ascii="Verdana" w:hAnsi="Verdana" w:cs="Verdana"/>
      <w:sz w:val="20"/>
      <w:szCs w:val="20"/>
      <w:lang w:val="en-US" w:eastAsia="en-US"/>
    </w:rPr>
  </w:style>
  <w:style w:type="paragraph" w:styleId="a4">
    <w:name w:val="Normal (Web)"/>
    <w:basedOn w:val="a"/>
    <w:rsid w:val="00815ADC"/>
    <w:pPr>
      <w:spacing w:before="100" w:beforeAutospacing="1" w:after="100" w:afterAutospacing="1"/>
    </w:pPr>
  </w:style>
  <w:style w:type="character" w:styleId="a5">
    <w:name w:val="Hyperlink"/>
    <w:rsid w:val="00815ADC"/>
    <w:rPr>
      <w:rFonts w:ascii="Verdana" w:hAnsi="Verdana" w:hint="default"/>
      <w:color w:val="000000"/>
      <w:sz w:val="18"/>
      <w:szCs w:val="18"/>
      <w:u w:val="single"/>
    </w:rPr>
  </w:style>
  <w:style w:type="character" w:styleId="HTML">
    <w:name w:val="HTML Typewriter"/>
    <w:rsid w:val="00815ADC"/>
    <w:rPr>
      <w:rFonts w:ascii="Courier New" w:eastAsia="Times New Roman" w:hAnsi="Courier New" w:cs="Courier New"/>
      <w:sz w:val="20"/>
      <w:szCs w:val="20"/>
    </w:rPr>
  </w:style>
  <w:style w:type="paragraph" w:styleId="a6">
    <w:name w:val="List Paragraph"/>
    <w:basedOn w:val="a"/>
    <w:uiPriority w:val="34"/>
    <w:qFormat/>
    <w:rsid w:val="00815ADC"/>
    <w:pPr>
      <w:spacing w:after="200" w:line="276" w:lineRule="auto"/>
      <w:ind w:left="720"/>
      <w:contextualSpacing/>
    </w:pPr>
    <w:rPr>
      <w:rFonts w:ascii="Calibri" w:eastAsia="Calibri" w:hAnsi="Calibri"/>
      <w:sz w:val="22"/>
      <w:szCs w:val="22"/>
      <w:lang w:eastAsia="en-US"/>
    </w:rPr>
  </w:style>
  <w:style w:type="paragraph" w:customStyle="1" w:styleId="2-">
    <w:name w:val="Заголовок2- нормальный"/>
    <w:basedOn w:val="2"/>
    <w:link w:val="2-0"/>
    <w:qFormat/>
    <w:rsid w:val="00815ADC"/>
    <w:pPr>
      <w:spacing w:before="200" w:line="276" w:lineRule="auto"/>
      <w:jc w:val="center"/>
    </w:pPr>
    <w:rPr>
      <w:rFonts w:ascii="Times New Roman" w:eastAsia="Times New Roman" w:hAnsi="Times New Roman" w:cs="Times New Roman"/>
      <w:bCs/>
      <w:color w:val="auto"/>
      <w:sz w:val="24"/>
      <w:szCs w:val="24"/>
      <w:lang w:eastAsia="en-US"/>
    </w:rPr>
  </w:style>
  <w:style w:type="character" w:customStyle="1" w:styleId="2-0">
    <w:name w:val="Заголовок2- нормальный Знак"/>
    <w:link w:val="2-"/>
    <w:rsid w:val="00815ADC"/>
    <w:rPr>
      <w:rFonts w:ascii="Times New Roman" w:eastAsia="Times New Roman" w:hAnsi="Times New Roman" w:cs="Times New Roman"/>
      <w:bCs/>
      <w:sz w:val="24"/>
      <w:szCs w:val="24"/>
    </w:rPr>
  </w:style>
  <w:style w:type="character" w:customStyle="1" w:styleId="20">
    <w:name w:val="Заголовок 2 Знак"/>
    <w:basedOn w:val="a0"/>
    <w:link w:val="2"/>
    <w:uiPriority w:val="9"/>
    <w:semiHidden/>
    <w:rsid w:val="00815ADC"/>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precisebiometrics.com"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http://daily.sec.ru/pimg/00012928/img12928_11287.jpg" TargetMode="External"/><Relationship Id="rId34" Type="http://schemas.openxmlformats.org/officeDocument/2006/relationships/image" Target="media/image11.png"/><Relationship Id="rId7" Type="http://schemas.openxmlformats.org/officeDocument/2006/relationships/hyperlink" Target="http://www.hidcorp.com" TargetMode="External"/><Relationship Id="rId12" Type="http://schemas.openxmlformats.org/officeDocument/2006/relationships/hyperlink" Target="http://www.angstrem.ru" TargetMode="External"/><Relationship Id="rId17" Type="http://schemas.openxmlformats.org/officeDocument/2006/relationships/hyperlink" Target="http://www.indala.com" TargetMode="External"/><Relationship Id="rId25" Type="http://schemas.openxmlformats.org/officeDocument/2006/relationships/image" Target="http://daily.sec.ru/pimg/00012928/img12928_11289.jpg"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gemplus.com" TargetMode="External"/><Relationship Id="rId20" Type="http://schemas.openxmlformats.org/officeDocument/2006/relationships/image" Target="media/image4.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aladdin.ru" TargetMode="External"/><Relationship Id="rId11" Type="http://schemas.openxmlformats.org/officeDocument/2006/relationships/image" Target="http://daily.sec.ru/pimg/00012928/img12928_11285.jpg" TargetMode="External"/><Relationship Id="rId24" Type="http://schemas.openxmlformats.org/officeDocument/2006/relationships/image" Target="media/image6.jpeg"/><Relationship Id="rId32" Type="http://schemas.openxmlformats.org/officeDocument/2006/relationships/image" Target="http://daily.sec.ru/pimg/00012928/img12928_11292.jpg" TargetMode="External"/><Relationship Id="rId5" Type="http://schemas.openxmlformats.org/officeDocument/2006/relationships/hyperlink" Target="http://www.rainbow." TargetMode="External"/><Relationship Id="rId15" Type="http://schemas.openxmlformats.org/officeDocument/2006/relationships/hyperlink" Target="http://www.axalto.com" TargetMode="External"/><Relationship Id="rId23" Type="http://schemas.openxmlformats.org/officeDocument/2006/relationships/image" Target="http://daily.sec.ru/pimg/00012928/img12928_11288.jpg" TargetMode="External"/><Relationship Id="rId28" Type="http://schemas.openxmlformats.org/officeDocument/2006/relationships/hyperlink" Target="http://www.cleared.com"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cs.com.hk"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http://daily.sec.ru/pimg/00012928/img12928_11284.jpg" TargetMode="External"/><Relationship Id="rId14" Type="http://schemas.openxmlformats.org/officeDocument/2006/relationships/image" Target="http://daily.sec.ru/pimg/00012928/img12928_11286.gif" TargetMode="External"/><Relationship Id="rId22" Type="http://schemas.openxmlformats.org/officeDocument/2006/relationships/image" Target="media/image5.jpeg"/><Relationship Id="rId27" Type="http://schemas.openxmlformats.org/officeDocument/2006/relationships/image" Target="http://daily.sec.ru/pimg/00012928/img12928_11290.jpg" TargetMode="External"/><Relationship Id="rId30" Type="http://schemas.openxmlformats.org/officeDocument/2006/relationships/image" Target="http://daily.sec.ru/pimg/00012928/img12928_11291.jpg"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3326</Words>
  <Characters>18964</Characters>
  <Application>Microsoft Office Word</Application>
  <DocSecurity>0</DocSecurity>
  <Lines>158</Lines>
  <Paragraphs>44</Paragraphs>
  <ScaleCrop>false</ScaleCrop>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2022-01-31T08:20:00Z</dcterms:created>
  <dcterms:modified xsi:type="dcterms:W3CDTF">2022-01-31T08:29:00Z</dcterms:modified>
</cp:coreProperties>
</file>