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2D" w:rsidRDefault="00316A2D" w:rsidP="00316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Специальность 09.02.0</w:t>
      </w:r>
      <w:r w:rsidR="007F629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6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«</w:t>
      </w:r>
      <w:r w:rsidR="007F629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Сетевое и системное администрирование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»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Тестовое задание по ОП </w:t>
      </w:r>
      <w:r w:rsidR="00FD5C4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12</w:t>
      </w: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«Основы теории информации»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(2 курс)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Основоположником теории формальных языков и грамматик является...?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Авраам Линкольн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Авраам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Ноам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Хомский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Ноа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Хомский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Авраам Нил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Непустым конечным множеством является...?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Формула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Грамматика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Алфавит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Коньюнкция</w:t>
      </w:r>
      <w:proofErr w:type="spellEnd"/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Отметьте средства описания синтаксиса формальных языков: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5 вариантов ответа: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Форма Бэкуса-Наура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Нерегулярные выражения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Порождающая теория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Синтаксические диаграммы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5) Автоматы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распознователи</w:t>
      </w:r>
      <w:proofErr w:type="spellEnd"/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Классификация грамматик. Какие существуют типы грамматик?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5 вариантов ответа: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Грамматика типа 1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Грамматика типа 0,1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Грамматика типа 0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Грамматика типа 2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Грамматика типа 2.0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Упорядоченная четверка вида - это?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ответ: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Неформальное определение конечного автомата?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ответ: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Сопоставьте определения: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4 вариантов ответа: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Аксиома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Множество правил вывода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Конечное множество нетерминальных символов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Конечное множество терминальных символов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Vt</w:t>
      </w:r>
      <w:proofErr w:type="spellEnd"/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Vn</w:t>
      </w:r>
      <w:proofErr w:type="spellEnd"/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Сопоставьте определения: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4 вариантов ответа: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Функция переходов автомата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Конечное множество состояний автомата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Конечное множество заключительных состояний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Входной алфавит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P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0"/>
          <w:szCs w:val="24"/>
        </w:rPr>
      </w:pPr>
      <w:r w:rsidRPr="00316A2D">
        <w:rPr>
          <w:rFonts w:ascii="Times New Roman" w:hAnsi="Times New Roman" w:cs="Times New Roman"/>
          <w:color w:val="000000"/>
          <w:sz w:val="10"/>
          <w:szCs w:val="24"/>
        </w:rPr>
        <w:t xml:space="preserve">__ </w:t>
      </w:r>
      <w:r w:rsidRPr="00316A2D">
        <w:rPr>
          <w:rFonts w:ascii="Times New Roman" w:hAnsi="Times New Roman" w:cs="Times New Roman"/>
          <w:color w:val="000000"/>
          <w:kern w:val="24"/>
          <w:sz w:val="32"/>
          <w:szCs w:val="72"/>
          <w:lang w:val="el-GR"/>
        </w:rPr>
        <w:t>Σ</w:t>
      </w:r>
    </w:p>
    <w:p w:rsidR="00316A2D" w:rsidRP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0"/>
          <w:szCs w:val="24"/>
        </w:rPr>
      </w:pPr>
      <w:r w:rsidRPr="00316A2D">
        <w:rPr>
          <w:rFonts w:ascii="Times New Roman" w:hAnsi="Times New Roman" w:cs="Times New Roman"/>
          <w:color w:val="000000"/>
          <w:sz w:val="10"/>
          <w:szCs w:val="24"/>
        </w:rPr>
        <w:t xml:space="preserve">__ </w:t>
      </w:r>
      <w:r w:rsidRPr="00316A2D">
        <w:rPr>
          <w:rFonts w:ascii="Times New Roman" w:hAnsi="Times New Roman" w:cs="Times New Roman"/>
          <w:color w:val="000000"/>
          <w:kern w:val="24"/>
          <w:sz w:val="32"/>
          <w:szCs w:val="72"/>
          <w:lang w:val="el-GR"/>
        </w:rPr>
        <w:t>δ</w:t>
      </w:r>
    </w:p>
    <w:p w:rsidR="00316A2D" w:rsidRP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0"/>
          <w:szCs w:val="24"/>
        </w:rPr>
      </w:pPr>
      <w:r w:rsidRPr="00316A2D">
        <w:rPr>
          <w:rFonts w:ascii="Times New Roman" w:hAnsi="Times New Roman" w:cs="Times New Roman"/>
          <w:color w:val="000000"/>
          <w:sz w:val="10"/>
          <w:szCs w:val="24"/>
        </w:rPr>
        <w:t xml:space="preserve">__ </w:t>
      </w:r>
      <w:r w:rsidRPr="00316A2D">
        <w:rPr>
          <w:rFonts w:ascii="Times New Roman" w:hAnsi="Times New Roman" w:cs="Times New Roman"/>
          <w:color w:val="000000"/>
          <w:kern w:val="24"/>
          <w:sz w:val="32"/>
          <w:szCs w:val="72"/>
        </w:rPr>
        <w:t>К</w:t>
      </w:r>
    </w:p>
    <w:p w:rsidR="00316A2D" w:rsidRP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0"/>
          <w:szCs w:val="24"/>
        </w:rPr>
      </w:pPr>
      <w:r w:rsidRPr="00316A2D">
        <w:rPr>
          <w:rFonts w:ascii="Times New Roman" w:hAnsi="Times New Roman" w:cs="Times New Roman"/>
          <w:color w:val="000000"/>
          <w:sz w:val="10"/>
          <w:szCs w:val="24"/>
        </w:rPr>
        <w:t xml:space="preserve">__ </w:t>
      </w:r>
      <w:r w:rsidRPr="00316A2D">
        <w:rPr>
          <w:rFonts w:ascii="Times New Roman" w:hAnsi="Times New Roman" w:cs="Times New Roman"/>
          <w:color w:val="000000"/>
          <w:kern w:val="24"/>
          <w:sz w:val="32"/>
          <w:szCs w:val="72"/>
          <w:lang w:val="en-US"/>
        </w:rPr>
        <w:t>F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Что входит в состав конечного автомата (КА)?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4 вариантов ответа: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Читающая головка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Входная лента (только чтение)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Управляющее устройство с конечной памятью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4) Устройство памяти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общем случае возможно выполнение автоматом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следующих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действия (укажите порядок)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4 вариантов ответа: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 Определение направления перемещения читающей головки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 Запись некоторой информации на рабочую ленту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 Запись некоторой информации на выходную ленту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 Изменение состояния управляющего устройства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(1 б.) Верные ответы: 2;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(1 б.) Верные ответы: 3;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(1 б.) Верные ответы: 1; 4; 5;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(1 б.) Верные ответы: 1; 3; 4;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(1 б.) Верный ответ: "порождающая грамматика".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6) (1 б.) Верный ответ: "КА".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7) (1 б.) Верные ответы: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4;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3;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2;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1;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8) (1 б.) Верные ответы: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4;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1;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2;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3;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9) (1 б.) Верные ответы: 1; 2; 3;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10) (1 б.) Верные ответы: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1;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3;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4;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2;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D4594" w:rsidRDefault="003D4594"/>
    <w:sectPr w:rsidR="003D4594" w:rsidSect="004648B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2D"/>
    <w:rsid w:val="00316A2D"/>
    <w:rsid w:val="003D4594"/>
    <w:rsid w:val="007F629A"/>
    <w:rsid w:val="00FD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208-Admin</dc:creator>
  <cp:lastModifiedBy>208-Admin</cp:lastModifiedBy>
  <cp:revision>3</cp:revision>
  <dcterms:created xsi:type="dcterms:W3CDTF">2022-11-07T06:14:00Z</dcterms:created>
  <dcterms:modified xsi:type="dcterms:W3CDTF">2022-11-07T06:14:00Z</dcterms:modified>
</cp:coreProperties>
</file>